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25EB30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E3AD7C8"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A05693">
        <w:rPr>
          <w:b w:val="0"/>
          <w:bCs/>
          <w:color w:val="auto"/>
          <w:sz w:val="24"/>
          <w:szCs w:val="24"/>
        </w:rPr>
        <w:t>4</w:t>
      </w:r>
      <w:r>
        <w:rPr>
          <w:b w:val="0"/>
          <w:bCs/>
          <w:color w:val="auto"/>
          <w:sz w:val="24"/>
          <w:szCs w:val="24"/>
        </w:rPr>
        <w:t xml:space="preserve"> to 202</w:t>
      </w:r>
      <w:r w:rsidR="00A05693">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220676D" w:rsidR="00E66558" w:rsidRDefault="00A14371">
            <w:pPr>
              <w:pStyle w:val="TableRow"/>
            </w:pPr>
            <w:r>
              <w:t>St James’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9DD705F" w:rsidR="00E66558" w:rsidRDefault="00FB2FF5">
            <w:pPr>
              <w:pStyle w:val="TableRow"/>
            </w:pPr>
            <w:r>
              <w:t>4</w:t>
            </w:r>
            <w:r w:rsidR="00F93AE9">
              <w:t>09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0E178D4" w:rsidR="00E66558" w:rsidRDefault="00F93AE9">
            <w:pPr>
              <w:pStyle w:val="TableRow"/>
            </w:pPr>
            <w:r>
              <w:t>29</w:t>
            </w:r>
            <w:r w:rsidR="00FB2FF5">
              <w:t>/4</w:t>
            </w:r>
            <w:r>
              <w:t>09</w:t>
            </w:r>
            <w:r w:rsidR="00FB2FF5">
              <w:t xml:space="preserve"> (</w:t>
            </w:r>
            <w:r>
              <w:t>7</w:t>
            </w:r>
            <w:r w:rsidR="00FB2FF5">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D545723" w:rsidR="00E66558" w:rsidRDefault="00A14371">
            <w:pPr>
              <w:pStyle w:val="TableRow"/>
            </w:pPr>
            <w:r>
              <w:t>202</w:t>
            </w:r>
            <w:r w:rsidR="00A05693">
              <w:t>4</w:t>
            </w:r>
            <w:r>
              <w:t>-202</w:t>
            </w:r>
            <w:r w:rsidR="00A05693">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A275A04" w:rsidR="00E66558" w:rsidRDefault="00A14371">
            <w:pPr>
              <w:pStyle w:val="TableRow"/>
            </w:pPr>
            <w:r>
              <w:t>October 202</w:t>
            </w:r>
            <w:r w:rsidR="00F93AE9">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7E79D27" w:rsidR="00E66558" w:rsidRDefault="00A14371">
            <w:pPr>
              <w:pStyle w:val="TableRow"/>
            </w:pPr>
            <w:r>
              <w:t>July 202</w:t>
            </w:r>
            <w:r w:rsidR="00F93AE9">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D6AEFB0" w:rsidR="00E66558" w:rsidRDefault="00F93AE9">
            <w:pPr>
              <w:pStyle w:val="TableRow"/>
            </w:pPr>
            <w:r>
              <w:t>Caryn Smith</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1AA53A5" w:rsidR="00E66558" w:rsidRDefault="00A14371">
            <w:pPr>
              <w:pStyle w:val="TableRow"/>
            </w:pPr>
            <w:r>
              <w:t>Sarah McKenzie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A9B3B51" w:rsidR="00E66558" w:rsidRDefault="00F93AE9">
            <w:pPr>
              <w:pStyle w:val="TableRow"/>
            </w:pPr>
            <w:r>
              <w:t>Jill</w:t>
            </w:r>
            <w:r w:rsidR="00A05693">
              <w:t xml:space="preserve"> Arnold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839C0F3" w:rsidR="00F93AE9" w:rsidRDefault="00E43AFB" w:rsidP="005C6FFC">
            <w:pPr>
              <w:pStyle w:val="TableRow"/>
            </w:pPr>
            <w:r>
              <w:t>£44,010</w:t>
            </w:r>
            <w:r w:rsidR="005C6FFC">
              <w:t xml:space="preserve"> (£1480x28;  £2570x1)</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911AC8A" w:rsidR="00E66558" w:rsidRDefault="009D71E8">
            <w:pPr>
              <w:pStyle w:val="TableRow"/>
            </w:pPr>
            <w:r>
              <w:t>£</w:t>
            </w:r>
            <w:r w:rsidR="00684928" w:rsidRPr="00033BB5">
              <w:t xml:space="preserve"> </w:t>
            </w:r>
            <w:r w:rsidR="00F93AE9" w:rsidRPr="00033BB5">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6152C6E" w:rsidR="00E66558" w:rsidRDefault="009D71E8">
            <w:pPr>
              <w:pStyle w:val="TableRow"/>
            </w:pPr>
            <w:r>
              <w:t>£</w:t>
            </w:r>
            <w:r w:rsidR="00B63755">
              <w:t xml:space="preserve"> </w:t>
            </w:r>
            <w:r w:rsidR="00F93AE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297137B" w:rsidR="00E66558" w:rsidRDefault="009D71E8">
            <w:pPr>
              <w:pStyle w:val="TableRow"/>
            </w:pPr>
            <w:r>
              <w:t>£</w:t>
            </w:r>
            <w:r w:rsidR="00E43AFB">
              <w:t>44,010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DF5D" w14:textId="77777777" w:rsidR="00F60CC3" w:rsidRPr="00F60CC3" w:rsidRDefault="00F60CC3" w:rsidP="00F60CC3">
            <w:pPr>
              <w:jc w:val="center"/>
              <w:rPr>
                <w:rFonts w:ascii="Candara" w:hAnsi="Candara"/>
                <w:b/>
                <w:i/>
                <w:sz w:val="28"/>
                <w:szCs w:val="28"/>
              </w:rPr>
            </w:pPr>
            <w:r w:rsidRPr="00F60CC3">
              <w:rPr>
                <w:rFonts w:ascii="Candara" w:hAnsi="Candara"/>
                <w:b/>
                <w:i/>
                <w:sz w:val="28"/>
                <w:szCs w:val="28"/>
              </w:rPr>
              <w:t>‘Inspiring and growing for fullness of life’.</w:t>
            </w:r>
          </w:p>
          <w:p w14:paraId="2F9CAFDA" w14:textId="77777777" w:rsidR="00F60CC3" w:rsidRPr="00F60CC3" w:rsidRDefault="00F60CC3" w:rsidP="00F60CC3">
            <w:pPr>
              <w:rPr>
                <w:rFonts w:ascii="Candara" w:hAnsi="Candara"/>
              </w:rPr>
            </w:pPr>
            <w:r w:rsidRPr="00F60CC3">
              <w:rPr>
                <w:rFonts w:ascii="Candara" w:hAnsi="Candara"/>
              </w:rPr>
              <w:t>At St James’ this statement really matters and is fundamental to our vision of the journey that pupils take at our school. We provide the highest quality education within the context of caring Christian belief and practices. Our children are all individual and unique; they have all been and are going on a different journey but our mission is to ensure that we develop the whole child, by implementing a blend of short, medium and long-term interventions. We believe in maximising the use of the pupil premium grant (PPG) by utilising a long-term strategy aligned to the SDP resulting in wider school improvements and increased readiness to learn. This also enables our children to grow for ‘Fullness of Life’, equipping them with skills to prepare them for the next stage in their education.</w:t>
            </w:r>
          </w:p>
          <w:p w14:paraId="29131976" w14:textId="77777777" w:rsidR="00F60CC3" w:rsidRPr="00F60CC3" w:rsidRDefault="00F60CC3" w:rsidP="00F60CC3">
            <w:pPr>
              <w:rPr>
                <w:rFonts w:ascii="Candara" w:hAnsi="Candara"/>
              </w:rPr>
            </w:pPr>
            <w:r w:rsidRPr="00F60CC3">
              <w:rPr>
                <w:rFonts w:ascii="Candara" w:hAnsi="Candara"/>
              </w:rPr>
              <w:t>Overcoming barriers to learning is at the heart of our PPG use. We understand that needs and costs will differ depending on the barriers to learning being addressed. As such, we do not automatically allocate personal budgets per pupil in receipt of the PPG. Instead, we identify the barrier to be addressed and the interventions required, whether in small groups, large groups, the whole school or as individuals, and allocate a budget accordingly.</w:t>
            </w:r>
          </w:p>
          <w:p w14:paraId="5CC48E4F" w14:textId="77777777" w:rsidR="00F60CC3" w:rsidRPr="00F60CC3" w:rsidRDefault="00F60CC3" w:rsidP="00F60CC3">
            <w:pPr>
              <w:pStyle w:val="Heading10"/>
              <w:rPr>
                <w:rFonts w:ascii="Candara" w:hAnsi="Candara"/>
              </w:rPr>
            </w:pPr>
            <w:r w:rsidRPr="00F60CC3">
              <w:rPr>
                <w:rFonts w:ascii="Candara" w:hAnsi="Candara"/>
              </w:rPr>
              <w:t>Our priorities</w:t>
            </w:r>
          </w:p>
          <w:p w14:paraId="7B944500" w14:textId="77777777" w:rsidR="00F60CC3" w:rsidRPr="00615CA4" w:rsidRDefault="00F60CC3" w:rsidP="00F60CC3">
            <w:pPr>
              <w:rPr>
                <w:rFonts w:ascii="Candara" w:hAnsi="Candara"/>
                <w:color w:val="000000" w:themeColor="text1"/>
              </w:rPr>
            </w:pPr>
            <w:r w:rsidRPr="00615CA4">
              <w:rPr>
                <w:rFonts w:ascii="Candara" w:hAnsi="Candara"/>
                <w:color w:val="000000" w:themeColor="text1"/>
              </w:rPr>
              <w:t>Setting priorities is key to maximising the use of the PPG. Our priorities are as follows:</w:t>
            </w:r>
          </w:p>
          <w:p w14:paraId="0228007F" w14:textId="77777777" w:rsidR="00F60CC3" w:rsidRPr="00615CA4" w:rsidRDefault="00F60CC3" w:rsidP="00F60CC3">
            <w:pPr>
              <w:pStyle w:val="PolicyBullets"/>
              <w:numPr>
                <w:ilvl w:val="0"/>
                <w:numId w:val="13"/>
              </w:numPr>
              <w:rPr>
                <w:rFonts w:ascii="Candara" w:hAnsi="Candara"/>
                <w:sz w:val="24"/>
                <w:szCs w:val="24"/>
              </w:rPr>
            </w:pPr>
            <w:r w:rsidRPr="00615CA4">
              <w:rPr>
                <w:rFonts w:ascii="Candara" w:hAnsi="Candara"/>
                <w:sz w:val="24"/>
                <w:szCs w:val="24"/>
              </w:rPr>
              <w:t>Ensuring high quality teaching in every class</w:t>
            </w:r>
          </w:p>
          <w:p w14:paraId="53A7C667" w14:textId="77777777" w:rsidR="00F60CC3" w:rsidRPr="00615CA4" w:rsidRDefault="00F60CC3" w:rsidP="00F60CC3">
            <w:pPr>
              <w:pStyle w:val="PolicyBullets"/>
              <w:numPr>
                <w:ilvl w:val="0"/>
                <w:numId w:val="13"/>
              </w:numPr>
              <w:rPr>
                <w:rFonts w:ascii="Candara" w:hAnsi="Candara"/>
                <w:sz w:val="24"/>
                <w:szCs w:val="24"/>
              </w:rPr>
            </w:pPr>
            <w:r w:rsidRPr="00615CA4">
              <w:rPr>
                <w:rFonts w:ascii="Candara" w:hAnsi="Candara"/>
                <w:sz w:val="24"/>
                <w:szCs w:val="24"/>
              </w:rPr>
              <w:t>Closing the attainment gap between disadvantaged pupils and their peers</w:t>
            </w:r>
          </w:p>
          <w:p w14:paraId="66733516" w14:textId="77777777" w:rsidR="00F60CC3" w:rsidRPr="00615CA4" w:rsidRDefault="00F60CC3" w:rsidP="00F60CC3">
            <w:pPr>
              <w:pStyle w:val="PolicyBullets"/>
              <w:numPr>
                <w:ilvl w:val="0"/>
                <w:numId w:val="13"/>
              </w:numPr>
              <w:rPr>
                <w:rFonts w:ascii="Candara" w:hAnsi="Candara"/>
                <w:sz w:val="24"/>
                <w:szCs w:val="24"/>
              </w:rPr>
            </w:pPr>
            <w:r w:rsidRPr="00615CA4">
              <w:rPr>
                <w:rFonts w:ascii="Candara" w:hAnsi="Candara"/>
                <w:sz w:val="24"/>
                <w:szCs w:val="24"/>
              </w:rPr>
              <w:t>Providing targeted academic support for pupils who are not making the expected progress</w:t>
            </w:r>
          </w:p>
          <w:p w14:paraId="7065D83E" w14:textId="77777777" w:rsidR="00F60CC3" w:rsidRPr="00615CA4" w:rsidRDefault="00F60CC3" w:rsidP="00F60CC3">
            <w:pPr>
              <w:pStyle w:val="PolicyBullets"/>
              <w:numPr>
                <w:ilvl w:val="0"/>
                <w:numId w:val="13"/>
              </w:numPr>
              <w:spacing w:before="0" w:after="0"/>
              <w:ind w:left="714" w:hanging="357"/>
              <w:rPr>
                <w:rFonts w:ascii="Candara" w:hAnsi="Candara"/>
                <w:sz w:val="24"/>
                <w:szCs w:val="24"/>
              </w:rPr>
            </w:pPr>
            <w:r w:rsidRPr="00615CA4">
              <w:rPr>
                <w:rFonts w:ascii="Candara" w:hAnsi="Candara"/>
                <w:sz w:val="24"/>
                <w:szCs w:val="24"/>
              </w:rPr>
              <w:t>Addressing non-academic barriers to attainment such as attendance and behaviour</w:t>
            </w:r>
          </w:p>
          <w:p w14:paraId="2A7D54E9" w14:textId="3F4FB880" w:rsidR="00E66558" w:rsidRPr="00F60CC3" w:rsidRDefault="00F60CC3" w:rsidP="00F60CC3">
            <w:pPr>
              <w:pStyle w:val="PolicyBullets"/>
              <w:numPr>
                <w:ilvl w:val="0"/>
                <w:numId w:val="13"/>
              </w:numPr>
              <w:spacing w:before="0" w:after="0"/>
              <w:ind w:left="714" w:hanging="357"/>
              <w:rPr>
                <w:rFonts w:ascii="Candara" w:hAnsi="Candara"/>
              </w:rPr>
            </w:pPr>
            <w:r w:rsidRPr="00615CA4">
              <w:rPr>
                <w:rFonts w:ascii="Candara" w:hAnsi="Candara"/>
                <w:sz w:val="24"/>
                <w:szCs w:val="24"/>
              </w:rPr>
              <w:t>Ensuring that the PPG reaches the pupils who need it most</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AD322F" w:rsidRDefault="009D71E8">
            <w:pPr>
              <w:pStyle w:val="TableRow"/>
              <w:rPr>
                <w:rFonts w:asciiTheme="minorHAnsi" w:hAnsiTheme="minorHAnsi" w:cstheme="minorHAnsi"/>
              </w:rPr>
            </w:pPr>
            <w:r w:rsidRPr="00AD322F">
              <w:rPr>
                <w:rFonts w:asciiTheme="minorHAnsi" w:hAnsiTheme="minorHAnsi" w:cstheme="minorHAnsi"/>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59D9107" w:rsidR="00E66558" w:rsidRPr="00AD322F" w:rsidRDefault="008068F6" w:rsidP="006034F8">
            <w:pPr>
              <w:shd w:val="clear" w:color="auto" w:fill="FFFFFF"/>
              <w:suppressAutoHyphens w:val="0"/>
              <w:autoSpaceDN/>
              <w:spacing w:before="100" w:beforeAutospacing="1" w:after="100" w:afterAutospacing="1" w:line="240" w:lineRule="auto"/>
              <w:rPr>
                <w:rFonts w:asciiTheme="minorHAnsi" w:hAnsiTheme="minorHAnsi" w:cstheme="minorHAnsi"/>
                <w:color w:val="000000"/>
              </w:rPr>
            </w:pPr>
            <w:r w:rsidRPr="00AD322F">
              <w:rPr>
                <w:rFonts w:asciiTheme="minorHAnsi" w:hAnsiTheme="minorHAnsi" w:cstheme="minorHAnsi"/>
                <w:color w:val="000000"/>
              </w:rPr>
              <w:t xml:space="preserve">Some pupils join SJP with poor speech and language development which has affected their communication and </w:t>
            </w:r>
            <w:proofErr w:type="spellStart"/>
            <w:r w:rsidRPr="00AD322F">
              <w:rPr>
                <w:rFonts w:asciiTheme="minorHAnsi" w:hAnsiTheme="minorHAnsi" w:cstheme="minorHAnsi"/>
                <w:color w:val="000000"/>
              </w:rPr>
              <w:t>oracy</w:t>
            </w:r>
            <w:proofErr w:type="spellEnd"/>
            <w:r w:rsidRPr="00AD322F">
              <w:rPr>
                <w:rFonts w:asciiTheme="minorHAnsi" w:hAnsiTheme="minorHAnsi" w:cstheme="minorHAnsi"/>
                <w:color w:val="000000"/>
              </w:rPr>
              <w:t xml:space="preserve"> skills. </w:t>
            </w:r>
            <w:r w:rsidR="006034F8" w:rsidRPr="00AD322F">
              <w:rPr>
                <w:rFonts w:asciiTheme="minorHAnsi" w:hAnsiTheme="minorHAnsi" w:cstheme="minorHAnsi"/>
                <w:color w:val="000000"/>
              </w:rPr>
              <w:t xml:space="preserve"> Language acquisition and vocabulary can be limited.</w:t>
            </w:r>
          </w:p>
        </w:tc>
      </w:tr>
      <w:tr w:rsidR="006034F8" w14:paraId="06A3CA78" w14:textId="77777777" w:rsidTr="00A55F8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164E7" w14:textId="5EB4E460" w:rsidR="006034F8" w:rsidRPr="00AD322F" w:rsidRDefault="00AD322F" w:rsidP="00A55F87">
            <w:pPr>
              <w:pStyle w:val="TableRow"/>
              <w:rPr>
                <w:rFonts w:asciiTheme="minorHAnsi" w:hAnsiTheme="minorHAnsi" w:cstheme="minorHAnsi"/>
              </w:rPr>
            </w:pPr>
            <w:r>
              <w:rPr>
                <w:rFonts w:asciiTheme="minorHAnsi" w:hAnsiTheme="minorHAnsi" w:cstheme="minorHAnsi"/>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B4FB" w14:textId="2416F60F" w:rsidR="006034F8" w:rsidRPr="00AD322F" w:rsidRDefault="00315114" w:rsidP="00A55F87">
            <w:pPr>
              <w:shd w:val="clear" w:color="auto" w:fill="FFFFFF"/>
              <w:suppressAutoHyphens w:val="0"/>
              <w:autoSpaceDN/>
              <w:spacing w:before="100" w:beforeAutospacing="1" w:after="100" w:afterAutospacing="1" w:line="240" w:lineRule="auto"/>
              <w:rPr>
                <w:rFonts w:asciiTheme="minorHAnsi" w:hAnsiTheme="minorHAnsi" w:cstheme="minorHAnsi"/>
              </w:rPr>
            </w:pPr>
            <w:r w:rsidRPr="00AD322F">
              <w:rPr>
                <w:rFonts w:asciiTheme="minorHAnsi" w:hAnsiTheme="minorHAnsi" w:cstheme="minorHAnsi"/>
              </w:rPr>
              <w:t>The attainment gap between PP and non-PP</w:t>
            </w:r>
            <w:r w:rsidR="006034F8" w:rsidRPr="00AD322F">
              <w:rPr>
                <w:rFonts w:asciiTheme="minorHAnsi" w:hAnsiTheme="minorHAnsi" w:cstheme="minorHAnsi"/>
              </w:rPr>
              <w:t xml:space="preserve"> </w:t>
            </w:r>
            <w:r w:rsidRPr="00AD322F">
              <w:rPr>
                <w:rFonts w:asciiTheme="minorHAnsi" w:hAnsiTheme="minorHAnsi" w:cstheme="minorHAnsi"/>
              </w:rPr>
              <w:t>is not narrowing or closing.</w:t>
            </w:r>
          </w:p>
        </w:tc>
      </w:tr>
      <w:tr w:rsidR="00315114" w14:paraId="658C5340" w14:textId="77777777" w:rsidTr="00A55F8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58B0F" w14:textId="125385FD" w:rsidR="00315114" w:rsidRPr="00AD322F" w:rsidRDefault="00315114" w:rsidP="00315114">
            <w:pPr>
              <w:pStyle w:val="TableRow"/>
              <w:rPr>
                <w:rFonts w:asciiTheme="minorHAnsi" w:hAnsiTheme="minorHAnsi" w:cstheme="minorHAnsi"/>
              </w:rPr>
            </w:pPr>
            <w:r w:rsidRPr="00AD322F">
              <w:rPr>
                <w:rFonts w:asciiTheme="minorHAnsi" w:hAnsiTheme="minorHAnsi" w:cstheme="minorHAnsi"/>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47AEA" w14:textId="52F841DC" w:rsidR="00315114" w:rsidRPr="00AD322F" w:rsidRDefault="00315114" w:rsidP="00315114">
            <w:pPr>
              <w:shd w:val="clear" w:color="auto" w:fill="FFFFFF"/>
              <w:suppressAutoHyphens w:val="0"/>
              <w:autoSpaceDN/>
              <w:spacing w:before="100" w:beforeAutospacing="1" w:after="100" w:afterAutospacing="1" w:line="240" w:lineRule="auto"/>
              <w:rPr>
                <w:rFonts w:asciiTheme="minorHAnsi" w:hAnsiTheme="minorHAnsi" w:cstheme="minorHAnsi"/>
                <w:color w:val="000000"/>
              </w:rPr>
            </w:pPr>
            <w:r w:rsidRPr="00AD322F">
              <w:rPr>
                <w:rFonts w:asciiTheme="minorHAnsi" w:hAnsiTheme="minorHAnsi" w:cstheme="minorHAnsi"/>
              </w:rPr>
              <w:t>Some pupil premium children</w:t>
            </w:r>
            <w:r w:rsidR="00084837">
              <w:rPr>
                <w:rFonts w:asciiTheme="minorHAnsi" w:hAnsiTheme="minorHAnsi" w:cstheme="minorHAnsi"/>
              </w:rPr>
              <w:t xml:space="preserve"> and their families</w:t>
            </w:r>
            <w:r w:rsidRPr="00AD322F">
              <w:rPr>
                <w:rFonts w:asciiTheme="minorHAnsi" w:hAnsiTheme="minorHAnsi" w:cstheme="minorHAnsi"/>
              </w:rPr>
              <w:t xml:space="preserve"> are more likely to need pastoral</w:t>
            </w:r>
            <w:r w:rsidR="008D4E82">
              <w:rPr>
                <w:rFonts w:asciiTheme="minorHAnsi" w:hAnsiTheme="minorHAnsi" w:cstheme="minorHAnsi"/>
              </w:rPr>
              <w:t xml:space="preserve"> support</w:t>
            </w:r>
            <w:r w:rsidRPr="00AD322F">
              <w:rPr>
                <w:rFonts w:asciiTheme="minorHAnsi" w:hAnsiTheme="minorHAnsi" w:cstheme="minorHAnsi"/>
              </w:rPr>
              <w:t>. There is a</w:t>
            </w:r>
            <w:r w:rsidRPr="00AD322F">
              <w:rPr>
                <w:rFonts w:asciiTheme="minorHAnsi" w:hAnsiTheme="minorHAnsi" w:cstheme="minorHAnsi"/>
                <w:color w:val="000000"/>
              </w:rPr>
              <w:t xml:space="preserve"> growing need for support with social, emotional and mental health</w:t>
            </w:r>
            <w:r w:rsidR="00AA49A2">
              <w:rPr>
                <w:rFonts w:asciiTheme="minorHAnsi" w:hAnsiTheme="minorHAnsi" w:cstheme="minorHAnsi"/>
                <w:color w:val="000000"/>
              </w:rPr>
              <w:t>; complex family circumstances; and financial difficulties.</w:t>
            </w:r>
          </w:p>
        </w:tc>
      </w:tr>
      <w:tr w:rsidR="00315114"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947E732" w:rsidR="00315114" w:rsidRPr="00AD322F" w:rsidRDefault="00315114" w:rsidP="00315114">
            <w:pPr>
              <w:pStyle w:val="TableRow"/>
              <w:rPr>
                <w:rFonts w:asciiTheme="minorHAnsi" w:hAnsiTheme="minorHAnsi" w:cstheme="minorHAnsi"/>
              </w:rPr>
            </w:pPr>
            <w:r w:rsidRPr="00AD322F">
              <w:rPr>
                <w:rFonts w:asciiTheme="minorHAnsi" w:hAnsiTheme="minorHAnsi" w:cstheme="minorHAnsi"/>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D18A556" w:rsidR="00315114" w:rsidRPr="00AD322F" w:rsidRDefault="00315114" w:rsidP="00315114">
            <w:pPr>
              <w:shd w:val="clear" w:color="auto" w:fill="FFFFFF"/>
              <w:suppressAutoHyphens w:val="0"/>
              <w:autoSpaceDN/>
              <w:spacing w:before="100" w:beforeAutospacing="1" w:after="100" w:afterAutospacing="1" w:line="240" w:lineRule="auto"/>
              <w:rPr>
                <w:rFonts w:asciiTheme="minorHAnsi" w:hAnsiTheme="minorHAnsi" w:cstheme="minorHAnsi"/>
              </w:rPr>
            </w:pPr>
            <w:r w:rsidRPr="00AD322F">
              <w:rPr>
                <w:rFonts w:asciiTheme="minorHAnsi" w:hAnsiTheme="minorHAnsi" w:cstheme="minorHAnsi"/>
                <w:color w:val="000000"/>
              </w:rPr>
              <w:t>Some pupil-premium pupils do not have rich and varied experiences.</w:t>
            </w:r>
          </w:p>
        </w:tc>
      </w:tr>
      <w:tr w:rsidR="00315114"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67D2A0D" w:rsidR="00315114" w:rsidRPr="00AD322F" w:rsidRDefault="00315114" w:rsidP="00315114">
            <w:pPr>
              <w:pStyle w:val="TableRow"/>
              <w:rPr>
                <w:rFonts w:asciiTheme="minorHAnsi" w:hAnsiTheme="minorHAnsi" w:cstheme="minorHAnsi"/>
              </w:rPr>
            </w:pPr>
            <w:r w:rsidRPr="00AD322F">
              <w:rPr>
                <w:rFonts w:asciiTheme="minorHAnsi" w:hAnsiTheme="minorHAnsi" w:cstheme="minorHAnsi"/>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1E9900A" w:rsidR="00315114" w:rsidRPr="00AD322F" w:rsidRDefault="00315114" w:rsidP="00315114">
            <w:pPr>
              <w:shd w:val="clear" w:color="auto" w:fill="FFFFFF"/>
              <w:suppressAutoHyphens w:val="0"/>
              <w:autoSpaceDN/>
              <w:spacing w:before="100" w:beforeAutospacing="1" w:after="100" w:afterAutospacing="1" w:line="240" w:lineRule="auto"/>
              <w:rPr>
                <w:rFonts w:asciiTheme="minorHAnsi" w:hAnsiTheme="minorHAnsi" w:cstheme="minorHAnsi"/>
                <w:color w:val="000000"/>
              </w:rPr>
            </w:pPr>
            <w:r w:rsidRPr="00AD322F">
              <w:rPr>
                <w:rFonts w:asciiTheme="minorHAnsi" w:hAnsiTheme="minorHAnsi" w:cstheme="minorHAnsi"/>
              </w:rPr>
              <w:t xml:space="preserve">Attendance and poor punctuality can cause a significant loss of learning time for pupils. </w:t>
            </w:r>
            <w:r w:rsidRPr="00AD322F">
              <w:rPr>
                <w:rFonts w:asciiTheme="minorHAnsi" w:hAnsiTheme="minorHAnsi" w:cstheme="minorHAnsi"/>
                <w:color w:val="000000"/>
              </w:rPr>
              <w:t>Attendance: 38% of PP children with attendance below 95% compared with</w:t>
            </w:r>
            <w:r w:rsidR="005C6FFC">
              <w:rPr>
                <w:rFonts w:asciiTheme="minorHAnsi" w:hAnsiTheme="minorHAnsi" w:cstheme="minorHAnsi"/>
                <w:color w:val="000000"/>
              </w:rPr>
              <w:t xml:space="preserve"> </w:t>
            </w:r>
            <w:r w:rsidRPr="00AD322F">
              <w:rPr>
                <w:rFonts w:asciiTheme="minorHAnsi" w:hAnsiTheme="minorHAnsi" w:cstheme="minorHAnsi"/>
                <w:color w:val="000000"/>
              </w:rPr>
              <w:t>28% of non-PP</w:t>
            </w:r>
            <w:r w:rsidR="005C6FFC">
              <w:rPr>
                <w:rFonts w:asciiTheme="minorHAnsi" w:hAnsiTheme="minorHAnsi" w:cstheme="minorHAnsi"/>
                <w:color w:val="000000"/>
              </w:rPr>
              <w:t>. Absence rate for PP was 3.9% compared with 3.5% for non-PP.</w:t>
            </w:r>
          </w:p>
        </w:tc>
      </w:tr>
      <w:tr w:rsidR="00315114" w14:paraId="0CC1C9F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18AD4" w14:textId="4AC31A1A" w:rsidR="00315114" w:rsidRPr="00AD322F" w:rsidRDefault="00315114" w:rsidP="00315114">
            <w:pPr>
              <w:pStyle w:val="TableRow"/>
              <w:rPr>
                <w:rFonts w:asciiTheme="minorHAnsi" w:hAnsiTheme="minorHAnsi" w:cstheme="minorHAnsi"/>
              </w:rPr>
            </w:pPr>
            <w:r w:rsidRPr="00AD322F">
              <w:rPr>
                <w:rFonts w:asciiTheme="minorHAnsi" w:hAnsiTheme="minorHAnsi" w:cstheme="minorHAnsi"/>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CF8A" w14:textId="481A30BD" w:rsidR="00315114" w:rsidRPr="00AD322F" w:rsidRDefault="00315114" w:rsidP="00315114">
            <w:pPr>
              <w:shd w:val="clear" w:color="auto" w:fill="FFFFFF"/>
              <w:suppressAutoHyphens w:val="0"/>
              <w:autoSpaceDN/>
              <w:spacing w:before="100" w:beforeAutospacing="1" w:after="100" w:afterAutospacing="1" w:line="240" w:lineRule="auto"/>
              <w:rPr>
                <w:rFonts w:asciiTheme="minorHAnsi" w:hAnsiTheme="minorHAnsi" w:cstheme="minorHAnsi"/>
                <w:color w:val="000000"/>
              </w:rPr>
            </w:pPr>
            <w:r w:rsidRPr="00AD322F">
              <w:rPr>
                <w:rFonts w:asciiTheme="minorHAnsi" w:hAnsiTheme="minorHAnsi" w:cstheme="minorHAnsi"/>
              </w:rPr>
              <w:t>Pupils in receipt of Pupil Premium are also more likely to have SEND: 21% of children in receipt of PP also have SEND compared with 13% of non-PP</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390"/>
        <w:gridCol w:w="5096"/>
      </w:tblGrid>
      <w:tr w:rsidR="00E66558" w14:paraId="2A7D5503" w14:textId="77777777" w:rsidTr="008161F0">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0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AA49A2" w:rsidRPr="00ED7561" w14:paraId="0713F8E6" w14:textId="77777777" w:rsidTr="008161F0">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AE8F" w14:textId="77777777" w:rsidR="00AA49A2" w:rsidRPr="00AD322F" w:rsidRDefault="00AA49A2" w:rsidP="007E3B90">
            <w:pPr>
              <w:pStyle w:val="TableHeader"/>
              <w:jc w:val="left"/>
              <w:rPr>
                <w:rFonts w:asciiTheme="minorHAnsi" w:hAnsiTheme="minorHAnsi" w:cstheme="minorHAnsi"/>
                <w:b w:val="0"/>
              </w:rPr>
            </w:pPr>
            <w:r w:rsidRPr="00AD322F">
              <w:rPr>
                <w:rFonts w:asciiTheme="minorHAnsi" w:hAnsiTheme="minorHAnsi" w:cstheme="minorHAnsi"/>
              </w:rPr>
              <w:t>Continue to improve pupils</w:t>
            </w:r>
            <w:r>
              <w:rPr>
                <w:rFonts w:asciiTheme="minorHAnsi" w:hAnsiTheme="minorHAnsi" w:cstheme="minorHAnsi"/>
              </w:rPr>
              <w:t>’</w:t>
            </w:r>
            <w:r w:rsidRPr="00AD322F">
              <w:rPr>
                <w:rFonts w:asciiTheme="minorHAnsi" w:hAnsiTheme="minorHAnsi" w:cstheme="minorHAnsi"/>
              </w:rPr>
              <w:t xml:space="preserve"> </w:t>
            </w:r>
            <w:proofErr w:type="spellStart"/>
            <w:r w:rsidRPr="00AD322F">
              <w:rPr>
                <w:rFonts w:asciiTheme="minorHAnsi" w:hAnsiTheme="minorHAnsi" w:cstheme="minorHAnsi"/>
              </w:rPr>
              <w:t>oracy</w:t>
            </w:r>
            <w:proofErr w:type="spellEnd"/>
            <w:r w:rsidRPr="00AD322F">
              <w:rPr>
                <w:rFonts w:asciiTheme="minorHAnsi" w:hAnsiTheme="minorHAnsi" w:cstheme="minorHAnsi"/>
              </w:rPr>
              <w:t xml:space="preserve"> skills in order to ensure children have the confidence and skills to communicate effectively</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81A40" w14:textId="58A86616" w:rsidR="00AA49A2" w:rsidRPr="00AA49A2" w:rsidRDefault="00AA49A2" w:rsidP="007E3B90">
            <w:pPr>
              <w:pStyle w:val="ListParagraph"/>
              <w:numPr>
                <w:ilvl w:val="0"/>
                <w:numId w:val="18"/>
              </w:numPr>
              <w:suppressAutoHyphens w:val="0"/>
              <w:autoSpaceDN/>
              <w:spacing w:after="200" w:line="240" w:lineRule="auto"/>
              <w:ind w:left="321" w:hanging="284"/>
              <w:rPr>
                <w:rFonts w:asciiTheme="minorHAnsi" w:hAnsiTheme="minorHAnsi" w:cstheme="minorHAnsi"/>
              </w:rPr>
            </w:pPr>
            <w:r w:rsidRPr="00AA49A2">
              <w:rPr>
                <w:rFonts w:asciiTheme="minorHAnsi" w:hAnsiTheme="minorHAnsi" w:cstheme="minorHAnsi"/>
              </w:rPr>
              <w:t>Assessments and observations indicate significantly improved spoken language amongst disadvantaged pupils.</w:t>
            </w:r>
          </w:p>
        </w:tc>
      </w:tr>
      <w:tr w:rsidR="00AE4D3D" w:rsidRPr="00ED7561" w14:paraId="64004DC7" w14:textId="77777777" w:rsidTr="008161F0">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546E" w14:textId="77777777" w:rsidR="000A715C" w:rsidRPr="00AD322F" w:rsidRDefault="009055BF">
            <w:pPr>
              <w:pStyle w:val="TableHeader"/>
              <w:jc w:val="left"/>
              <w:rPr>
                <w:rFonts w:asciiTheme="minorHAnsi" w:hAnsiTheme="minorHAnsi" w:cstheme="minorHAnsi"/>
              </w:rPr>
            </w:pPr>
            <w:r w:rsidRPr="00AD322F">
              <w:rPr>
                <w:rFonts w:asciiTheme="minorHAnsi" w:hAnsiTheme="minorHAnsi" w:cstheme="minorHAnsi"/>
              </w:rPr>
              <w:t xml:space="preserve">Close the gap between Pupil Premium and Non-Pupil Premium pupils for GLD, Phonics Screening, end of KS1 SATs Outcomes and end of KS2 SATs outcomes. </w:t>
            </w:r>
          </w:p>
          <w:p w14:paraId="2E3EFA7A" w14:textId="70B3D0B2" w:rsidR="00AE4D3D" w:rsidRPr="00AD322F" w:rsidRDefault="00AE4D3D">
            <w:pPr>
              <w:pStyle w:val="TableHeader"/>
              <w:jc w:val="left"/>
              <w:rPr>
                <w:rFonts w:asciiTheme="minorHAnsi" w:hAnsiTheme="minorHAnsi" w:cstheme="minorHAnsi"/>
                <w:b w:val="0"/>
              </w:rPr>
            </w:pP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D67D" w14:textId="3968A70A" w:rsidR="00EC03D0" w:rsidRPr="00AA49A2" w:rsidRDefault="00AA49A2" w:rsidP="009055BF">
            <w:pPr>
              <w:pStyle w:val="ListParagraph"/>
              <w:numPr>
                <w:ilvl w:val="0"/>
                <w:numId w:val="18"/>
              </w:numPr>
              <w:suppressAutoHyphens w:val="0"/>
              <w:autoSpaceDN/>
              <w:spacing w:after="200" w:line="240" w:lineRule="auto"/>
              <w:ind w:left="321" w:hanging="283"/>
              <w:rPr>
                <w:rFonts w:asciiTheme="minorHAnsi" w:hAnsiTheme="minorHAnsi" w:cstheme="minorHAnsi"/>
              </w:rPr>
            </w:pPr>
            <w:r w:rsidRPr="00AA49A2">
              <w:rPr>
                <w:rFonts w:asciiTheme="minorHAnsi" w:hAnsiTheme="minorHAnsi" w:cstheme="minorHAnsi"/>
              </w:rPr>
              <w:t>Outcomes will show that an increased number of disadvantaged pupils meet the expected standard. Analysis of interventions will show that interventions have had a positive impact on learning</w:t>
            </w:r>
          </w:p>
        </w:tc>
      </w:tr>
      <w:tr w:rsidR="00AA49A2" w:rsidRPr="00ED7561" w14:paraId="18B4F1FA" w14:textId="77777777" w:rsidTr="008161F0">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DA56" w14:textId="77777777" w:rsidR="00AA49A2" w:rsidRPr="001A3172" w:rsidRDefault="00AA49A2" w:rsidP="007E3B90">
            <w:pPr>
              <w:pStyle w:val="TableRow"/>
              <w:ind w:left="0"/>
              <w:rPr>
                <w:rFonts w:asciiTheme="minorHAnsi" w:hAnsiTheme="minorHAnsi" w:cstheme="minorHAnsi"/>
                <w:b/>
              </w:rPr>
            </w:pPr>
            <w:r w:rsidRPr="001A3172">
              <w:rPr>
                <w:rFonts w:asciiTheme="minorHAnsi" w:hAnsiTheme="minorHAnsi" w:cstheme="minorHAnsi"/>
                <w:b/>
              </w:rPr>
              <w:t>To meet the social, emotional and pastoral needs of all identified pupils</w:t>
            </w:r>
          </w:p>
          <w:p w14:paraId="0CC5F441" w14:textId="77777777" w:rsidR="00AA49A2" w:rsidRPr="001A3172" w:rsidRDefault="00AA49A2" w:rsidP="007E3B90">
            <w:pPr>
              <w:pStyle w:val="TableRow"/>
              <w:ind w:left="0"/>
              <w:rPr>
                <w:rFonts w:asciiTheme="minorHAnsi" w:hAnsiTheme="minorHAnsi" w:cstheme="minorHAnsi"/>
                <w:b/>
              </w:rPr>
            </w:pPr>
            <w:r w:rsidRPr="001A3172">
              <w:rPr>
                <w:rFonts w:asciiTheme="minorHAnsi" w:hAnsiTheme="minorHAnsi" w:cstheme="minorHAnsi"/>
                <w:b/>
              </w:rPr>
              <w:t xml:space="preserve">Families and children are supported with their mental health, emotional well-being and resilience. </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6EF0E" w14:textId="77777777" w:rsidR="00AA49A2" w:rsidRDefault="00AA49A2" w:rsidP="007E3B90">
            <w:pPr>
              <w:pStyle w:val="TableRowCentered"/>
              <w:numPr>
                <w:ilvl w:val="0"/>
                <w:numId w:val="27"/>
              </w:numPr>
              <w:spacing w:before="100" w:beforeAutospacing="1" w:after="0"/>
              <w:jc w:val="left"/>
              <w:rPr>
                <w:rFonts w:asciiTheme="minorHAnsi" w:hAnsiTheme="minorHAnsi" w:cstheme="minorHAnsi"/>
                <w:szCs w:val="24"/>
              </w:rPr>
            </w:pPr>
            <w:r w:rsidRPr="001A3172">
              <w:rPr>
                <w:rFonts w:asciiTheme="minorHAnsi" w:hAnsiTheme="minorHAnsi" w:cstheme="minorHAnsi"/>
                <w:szCs w:val="24"/>
              </w:rPr>
              <w:t xml:space="preserve">Families </w:t>
            </w:r>
            <w:r>
              <w:rPr>
                <w:rFonts w:asciiTheme="minorHAnsi" w:hAnsiTheme="minorHAnsi" w:cstheme="minorHAnsi"/>
                <w:szCs w:val="24"/>
              </w:rPr>
              <w:t>say that the support they receive is helpful.</w:t>
            </w:r>
          </w:p>
          <w:p w14:paraId="6503CB7D" w14:textId="77777777" w:rsidR="00AA49A2" w:rsidRPr="001A3172" w:rsidRDefault="00AA49A2" w:rsidP="007E3B90">
            <w:pPr>
              <w:pStyle w:val="TableRowCentered"/>
              <w:numPr>
                <w:ilvl w:val="0"/>
                <w:numId w:val="27"/>
              </w:numPr>
              <w:spacing w:before="100" w:beforeAutospacing="1" w:after="0"/>
              <w:jc w:val="left"/>
              <w:rPr>
                <w:rFonts w:asciiTheme="minorHAnsi" w:hAnsiTheme="minorHAnsi" w:cstheme="minorHAnsi"/>
                <w:szCs w:val="24"/>
              </w:rPr>
            </w:pPr>
            <w:r w:rsidRPr="001A3172">
              <w:rPr>
                <w:rFonts w:asciiTheme="minorHAnsi" w:hAnsiTheme="minorHAnsi" w:cstheme="minorHAnsi"/>
                <w:szCs w:val="24"/>
              </w:rPr>
              <w:t>Children make tangible progress in terms of their mental health and well-being so they are ready to learn</w:t>
            </w:r>
          </w:p>
          <w:p w14:paraId="23FC14C1" w14:textId="19CDE9E5" w:rsidR="00AA49A2" w:rsidRPr="001A3172" w:rsidRDefault="00AA49A2" w:rsidP="00AA49A2">
            <w:pPr>
              <w:pStyle w:val="ListParagraph"/>
              <w:numPr>
                <w:ilvl w:val="0"/>
                <w:numId w:val="0"/>
              </w:numPr>
              <w:suppressAutoHyphens w:val="0"/>
              <w:autoSpaceDN/>
              <w:spacing w:after="0" w:line="240" w:lineRule="auto"/>
              <w:ind w:left="313"/>
              <w:rPr>
                <w:rFonts w:asciiTheme="minorHAnsi" w:hAnsiTheme="minorHAnsi" w:cstheme="minorHAnsi"/>
              </w:rPr>
            </w:pPr>
          </w:p>
        </w:tc>
      </w:tr>
      <w:tr w:rsidR="005965CC" w:rsidRPr="00ED7561" w14:paraId="71F49FE2" w14:textId="77777777" w:rsidTr="008161F0">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5E5AF" w14:textId="77777777" w:rsidR="005965CC" w:rsidRPr="001A3172" w:rsidRDefault="005965CC" w:rsidP="005965CC">
            <w:pPr>
              <w:pStyle w:val="TableRow"/>
              <w:ind w:left="0"/>
              <w:rPr>
                <w:rFonts w:asciiTheme="minorHAnsi" w:hAnsiTheme="minorHAnsi" w:cstheme="minorHAnsi"/>
                <w:b/>
              </w:rPr>
            </w:pPr>
            <w:r w:rsidRPr="001A3172">
              <w:rPr>
                <w:rFonts w:asciiTheme="minorHAnsi" w:hAnsiTheme="minorHAnsi" w:cstheme="minorHAnsi"/>
                <w:b/>
              </w:rPr>
              <w:t xml:space="preserve">Provide opportunities to experience and enjoy wider world learning </w:t>
            </w:r>
          </w:p>
          <w:p w14:paraId="543952CC" w14:textId="77777777" w:rsidR="005965CC" w:rsidRDefault="005965CC" w:rsidP="005965CC">
            <w:pPr>
              <w:pStyle w:val="TableRow"/>
              <w:ind w:left="0"/>
              <w:rPr>
                <w:rFonts w:asciiTheme="minorHAnsi" w:hAnsiTheme="minorHAnsi" w:cstheme="minorHAnsi"/>
                <w:b/>
              </w:rPr>
            </w:pPr>
            <w:r w:rsidRPr="001A3172">
              <w:rPr>
                <w:rFonts w:asciiTheme="minorHAnsi" w:hAnsiTheme="minorHAnsi" w:cstheme="minorHAnsi"/>
                <w:b/>
              </w:rPr>
              <w:t>To provide enriched learning through specialists and experiences</w:t>
            </w:r>
          </w:p>
          <w:p w14:paraId="362A4F5A" w14:textId="77777777" w:rsidR="005965CC" w:rsidRPr="001A3172" w:rsidRDefault="005965CC" w:rsidP="005965CC">
            <w:pPr>
              <w:suppressAutoHyphens w:val="0"/>
              <w:autoSpaceDN/>
              <w:spacing w:after="0" w:line="240" w:lineRule="auto"/>
              <w:rPr>
                <w:rFonts w:ascii="Candara" w:hAnsi="Candara"/>
                <w:b/>
                <w:sz w:val="22"/>
                <w:szCs w:val="22"/>
              </w:rPr>
            </w:pPr>
            <w:r w:rsidRPr="001A3172">
              <w:rPr>
                <w:rFonts w:ascii="Candara" w:hAnsi="Candara"/>
                <w:b/>
                <w:sz w:val="22"/>
                <w:szCs w:val="22"/>
              </w:rPr>
              <w:t xml:space="preserve">To support unmet needs – (subsidize uniform, </w:t>
            </w:r>
            <w:r>
              <w:rPr>
                <w:rFonts w:ascii="Candara" w:hAnsi="Candara"/>
                <w:b/>
                <w:sz w:val="22"/>
                <w:szCs w:val="22"/>
              </w:rPr>
              <w:t xml:space="preserve">clubs, </w:t>
            </w:r>
            <w:r w:rsidRPr="001A3172">
              <w:rPr>
                <w:rFonts w:ascii="Candara" w:hAnsi="Candara"/>
                <w:b/>
                <w:sz w:val="22"/>
                <w:szCs w:val="22"/>
              </w:rPr>
              <w:t>trips)</w:t>
            </w:r>
          </w:p>
          <w:p w14:paraId="5CB6BA06" w14:textId="77777777" w:rsidR="005965CC" w:rsidRDefault="005965CC" w:rsidP="005965CC">
            <w:pPr>
              <w:spacing w:after="0" w:line="240" w:lineRule="auto"/>
              <w:rPr>
                <w:rFonts w:asciiTheme="minorHAnsi" w:hAnsiTheme="minorHAnsi" w:cstheme="minorHAnsi"/>
                <w:b/>
              </w:rPr>
            </w:pP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F11C" w14:textId="77777777" w:rsidR="005965CC" w:rsidRPr="001A3172" w:rsidRDefault="005965CC" w:rsidP="005965CC">
            <w:pPr>
              <w:pStyle w:val="ListParagraph"/>
              <w:numPr>
                <w:ilvl w:val="0"/>
                <w:numId w:val="27"/>
              </w:numPr>
              <w:suppressAutoHyphens w:val="0"/>
              <w:autoSpaceDN/>
              <w:spacing w:after="0" w:line="240" w:lineRule="auto"/>
              <w:rPr>
                <w:rFonts w:asciiTheme="minorHAnsi" w:hAnsiTheme="minorHAnsi" w:cstheme="minorHAnsi"/>
                <w:bCs/>
              </w:rPr>
            </w:pPr>
            <w:r w:rsidRPr="001A3172">
              <w:rPr>
                <w:rFonts w:asciiTheme="minorHAnsi" w:hAnsiTheme="minorHAnsi" w:cstheme="minorHAnsi"/>
                <w:bCs/>
              </w:rPr>
              <w:t>All children will participate in school residential trips</w:t>
            </w:r>
          </w:p>
          <w:p w14:paraId="0D58889B" w14:textId="58AB256F" w:rsidR="005965CC" w:rsidRPr="005965CC" w:rsidRDefault="005965CC" w:rsidP="005965CC">
            <w:pPr>
              <w:pStyle w:val="ListParagraph"/>
              <w:numPr>
                <w:ilvl w:val="0"/>
                <w:numId w:val="27"/>
              </w:numPr>
              <w:suppressAutoHyphens w:val="0"/>
              <w:autoSpaceDN/>
              <w:spacing w:after="0" w:line="240" w:lineRule="auto"/>
              <w:rPr>
                <w:rFonts w:asciiTheme="minorHAnsi" w:hAnsiTheme="minorHAnsi" w:cstheme="minorHAnsi"/>
              </w:rPr>
            </w:pPr>
            <w:r>
              <w:rPr>
                <w:rFonts w:asciiTheme="minorHAnsi" w:hAnsiTheme="minorHAnsi" w:cstheme="minorHAnsi"/>
                <w:bCs/>
              </w:rPr>
              <w:t>More PP c</w:t>
            </w:r>
            <w:r w:rsidRPr="001A3172">
              <w:rPr>
                <w:rFonts w:asciiTheme="minorHAnsi" w:hAnsiTheme="minorHAnsi" w:cstheme="minorHAnsi"/>
                <w:bCs/>
              </w:rPr>
              <w:t>hildren will attend a range of school based clubs</w:t>
            </w:r>
          </w:p>
          <w:p w14:paraId="38C7FA47" w14:textId="38CB4141" w:rsidR="005965CC" w:rsidRPr="001A3172" w:rsidRDefault="005965CC" w:rsidP="005965CC">
            <w:pPr>
              <w:pStyle w:val="ListParagraph"/>
              <w:numPr>
                <w:ilvl w:val="0"/>
                <w:numId w:val="27"/>
              </w:numPr>
              <w:suppressAutoHyphens w:val="0"/>
              <w:autoSpaceDN/>
              <w:spacing w:after="0" w:line="240" w:lineRule="auto"/>
              <w:rPr>
                <w:rFonts w:asciiTheme="minorHAnsi" w:hAnsiTheme="minorHAnsi" w:cstheme="minorHAnsi"/>
              </w:rPr>
            </w:pPr>
            <w:r>
              <w:rPr>
                <w:rFonts w:asciiTheme="minorHAnsi" w:hAnsiTheme="minorHAnsi" w:cstheme="minorHAnsi"/>
              </w:rPr>
              <w:t>Children can say why they have enjoyed enrichment opportunities</w:t>
            </w:r>
          </w:p>
          <w:p w14:paraId="1B5C512D" w14:textId="19A082E1" w:rsidR="005965CC" w:rsidRPr="001A3172" w:rsidRDefault="005965CC" w:rsidP="005965CC">
            <w:pPr>
              <w:pStyle w:val="ListParagraph"/>
              <w:numPr>
                <w:ilvl w:val="0"/>
                <w:numId w:val="27"/>
              </w:numPr>
              <w:suppressAutoHyphens w:val="0"/>
              <w:autoSpaceDN/>
              <w:spacing w:after="0" w:line="240" w:lineRule="auto"/>
              <w:rPr>
                <w:rFonts w:asciiTheme="minorHAnsi" w:hAnsiTheme="minorHAnsi" w:cstheme="minorHAnsi"/>
              </w:rPr>
            </w:pPr>
            <w:r>
              <w:rPr>
                <w:rFonts w:asciiTheme="minorHAnsi" w:hAnsiTheme="minorHAnsi" w:cstheme="minorHAnsi"/>
              </w:rPr>
              <w:t xml:space="preserve">Some PP children </w:t>
            </w:r>
            <w:r w:rsidRPr="001A3172">
              <w:rPr>
                <w:rFonts w:asciiTheme="minorHAnsi" w:hAnsiTheme="minorHAnsi" w:cstheme="minorHAnsi"/>
              </w:rPr>
              <w:t>will access bursaries for music tuition.</w:t>
            </w:r>
          </w:p>
          <w:p w14:paraId="3FA2F441" w14:textId="77777777" w:rsidR="005965CC" w:rsidRPr="001A3172" w:rsidRDefault="005965CC" w:rsidP="005965CC">
            <w:pPr>
              <w:pStyle w:val="ListParagraph"/>
              <w:numPr>
                <w:ilvl w:val="0"/>
                <w:numId w:val="27"/>
              </w:numPr>
              <w:suppressAutoHyphens w:val="0"/>
              <w:autoSpaceDN/>
              <w:spacing w:after="0" w:line="240" w:lineRule="auto"/>
              <w:rPr>
                <w:rFonts w:asciiTheme="minorHAnsi" w:hAnsiTheme="minorHAnsi" w:cstheme="minorHAnsi"/>
              </w:rPr>
            </w:pPr>
            <w:r w:rsidRPr="001A3172">
              <w:rPr>
                <w:rFonts w:asciiTheme="minorHAnsi" w:hAnsiTheme="minorHAnsi" w:cstheme="minorHAnsi"/>
              </w:rPr>
              <w:t>Pupil Premium children will represent the school at events and participate in all trips, both day and residential.</w:t>
            </w:r>
          </w:p>
          <w:p w14:paraId="690B4F78" w14:textId="69813156" w:rsidR="005965CC" w:rsidRPr="00AD322F" w:rsidRDefault="005965CC" w:rsidP="005965CC">
            <w:pPr>
              <w:pStyle w:val="ListParagraph"/>
              <w:numPr>
                <w:ilvl w:val="0"/>
                <w:numId w:val="20"/>
              </w:numPr>
              <w:suppressAutoHyphens w:val="0"/>
              <w:autoSpaceDN/>
              <w:spacing w:after="200" w:line="240" w:lineRule="auto"/>
              <w:ind w:left="321" w:hanging="284"/>
              <w:rPr>
                <w:rFonts w:asciiTheme="minorHAnsi" w:hAnsiTheme="minorHAnsi" w:cstheme="minorHAnsi"/>
                <w:lang w:val="en-US"/>
              </w:rPr>
            </w:pPr>
            <w:r w:rsidRPr="001A3172">
              <w:rPr>
                <w:rFonts w:asciiTheme="minorHAnsi" w:hAnsiTheme="minorHAnsi" w:cstheme="minorHAnsi"/>
              </w:rPr>
              <w:lastRenderedPageBreak/>
              <w:t>Families feel well supported and there are positive relationships between school, families and the community.</w:t>
            </w:r>
          </w:p>
        </w:tc>
      </w:tr>
      <w:tr w:rsidR="005965CC" w:rsidRPr="00ED7561" w14:paraId="25D24BC2" w14:textId="77777777" w:rsidTr="008161F0">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39E" w14:textId="19F90CC1" w:rsidR="005965CC" w:rsidRPr="001A3172" w:rsidRDefault="005965CC" w:rsidP="005965CC">
            <w:pPr>
              <w:pStyle w:val="TableRow"/>
              <w:ind w:left="0"/>
              <w:rPr>
                <w:rFonts w:asciiTheme="minorHAnsi" w:hAnsiTheme="minorHAnsi" w:cstheme="minorHAnsi"/>
                <w:b/>
              </w:rPr>
            </w:pPr>
            <w:r w:rsidRPr="00AF78F8">
              <w:rPr>
                <w:rFonts w:asciiTheme="minorHAnsi" w:hAnsiTheme="minorHAnsi" w:cstheme="minorHAnsi"/>
                <w:b/>
              </w:rPr>
              <w:lastRenderedPageBreak/>
              <w:t xml:space="preserve">To achieve and sustain improved attendance for all pupils, particularly our disadvantaged pupils, closing the gap between PPG and non-PPG. </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F8F18" w14:textId="6342BD9F" w:rsidR="005965CC" w:rsidRPr="005965CC" w:rsidRDefault="005965CC" w:rsidP="005965CC">
            <w:pPr>
              <w:pStyle w:val="ListParagraph"/>
              <w:numPr>
                <w:ilvl w:val="0"/>
                <w:numId w:val="26"/>
              </w:numPr>
              <w:spacing w:after="0" w:line="240" w:lineRule="auto"/>
              <w:ind w:left="313" w:hanging="313"/>
              <w:rPr>
                <w:rFonts w:asciiTheme="minorHAnsi" w:hAnsiTheme="minorHAnsi" w:cstheme="minorHAnsi"/>
                <w:color w:val="000000"/>
                <w:shd w:val="clear" w:color="auto" w:fill="FFFFFF"/>
              </w:rPr>
            </w:pPr>
            <w:r>
              <w:rPr>
                <w:rFonts w:asciiTheme="minorHAnsi" w:hAnsiTheme="minorHAnsi" w:cstheme="minorHAnsi"/>
              </w:rPr>
              <w:t>Improved</w:t>
            </w:r>
            <w:r w:rsidRPr="00AF78F8">
              <w:rPr>
                <w:rFonts w:asciiTheme="minorHAnsi" w:hAnsiTheme="minorHAnsi" w:cstheme="minorHAnsi"/>
              </w:rPr>
              <w:t xml:space="preserve"> attendance by </w:t>
            </w:r>
            <w:r>
              <w:rPr>
                <w:rFonts w:asciiTheme="minorHAnsi" w:hAnsiTheme="minorHAnsi" w:cstheme="minorHAnsi"/>
              </w:rPr>
              <w:t>July 2025</w:t>
            </w:r>
            <w:r w:rsidRPr="00AF78F8">
              <w:rPr>
                <w:rFonts w:asciiTheme="minorHAnsi" w:hAnsiTheme="minorHAnsi" w:cstheme="minorHAnsi"/>
              </w:rPr>
              <w:t xml:space="preserve"> demonstrated by: the attendance gap between </w:t>
            </w:r>
            <w:r>
              <w:rPr>
                <w:rFonts w:asciiTheme="minorHAnsi" w:hAnsiTheme="minorHAnsi" w:cstheme="minorHAnsi"/>
              </w:rPr>
              <w:t>PP</w:t>
            </w:r>
            <w:r w:rsidRPr="00AF78F8">
              <w:rPr>
                <w:rFonts w:asciiTheme="minorHAnsi" w:hAnsiTheme="minorHAnsi" w:cstheme="minorHAnsi"/>
              </w:rPr>
              <w:t xml:space="preserve"> pupils and their non-</w:t>
            </w:r>
            <w:r>
              <w:rPr>
                <w:rFonts w:asciiTheme="minorHAnsi" w:hAnsiTheme="minorHAnsi" w:cstheme="minorHAnsi"/>
              </w:rPr>
              <w:t>PP</w:t>
            </w:r>
            <w:r w:rsidRPr="00AF78F8">
              <w:rPr>
                <w:rFonts w:asciiTheme="minorHAnsi" w:hAnsiTheme="minorHAnsi" w:cstheme="minorHAnsi"/>
              </w:rPr>
              <w:t xml:space="preserve"> peers to close </w:t>
            </w:r>
            <w:r>
              <w:rPr>
                <w:rFonts w:asciiTheme="minorHAnsi" w:hAnsiTheme="minorHAnsi" w:cstheme="minorHAnsi"/>
              </w:rPr>
              <w:t>(currently a gap of 0.4% - both are above national figures)</w:t>
            </w:r>
          </w:p>
          <w:p w14:paraId="17474FEF" w14:textId="55D78460" w:rsidR="005965CC" w:rsidRPr="001A3172" w:rsidRDefault="005965CC" w:rsidP="005965CC">
            <w:pPr>
              <w:pStyle w:val="ListParagraph"/>
              <w:numPr>
                <w:ilvl w:val="0"/>
                <w:numId w:val="27"/>
              </w:numPr>
              <w:suppressAutoHyphens w:val="0"/>
              <w:autoSpaceDN/>
              <w:spacing w:after="0" w:line="240" w:lineRule="auto"/>
              <w:rPr>
                <w:rFonts w:asciiTheme="minorHAnsi" w:hAnsiTheme="minorHAnsi" w:cstheme="minorHAnsi"/>
                <w:bCs/>
              </w:rPr>
            </w:pPr>
            <w:r>
              <w:rPr>
                <w:rFonts w:asciiTheme="minorHAnsi" w:hAnsiTheme="minorHAnsi" w:cstheme="minorHAnsi"/>
              </w:rPr>
              <w:t>PP</w:t>
            </w:r>
            <w:r w:rsidRPr="00AF78F8">
              <w:rPr>
                <w:rFonts w:asciiTheme="minorHAnsi" w:hAnsiTheme="minorHAnsi" w:cstheme="minorHAnsi"/>
              </w:rPr>
              <w:t xml:space="preserve"> attendance target:</w:t>
            </w:r>
            <w:r>
              <w:rPr>
                <w:rFonts w:asciiTheme="minorHAnsi" w:hAnsiTheme="minorHAnsi" w:cstheme="minorHAnsi"/>
              </w:rPr>
              <w:t xml:space="preserve"> 95%</w:t>
            </w:r>
          </w:p>
        </w:tc>
      </w:tr>
      <w:tr w:rsidR="0096416D" w:rsidRPr="00ED7561" w14:paraId="6065A4C8" w14:textId="77777777" w:rsidTr="008161F0">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42F01" w14:textId="21131EFE" w:rsidR="0096416D" w:rsidRPr="00AD322F" w:rsidRDefault="005965CC" w:rsidP="00AD322F">
            <w:pPr>
              <w:spacing w:after="0" w:line="240" w:lineRule="auto"/>
              <w:rPr>
                <w:rFonts w:asciiTheme="minorHAnsi" w:hAnsiTheme="minorHAnsi" w:cstheme="minorHAnsi"/>
                <w:b/>
              </w:rPr>
            </w:pPr>
            <w:r>
              <w:rPr>
                <w:rFonts w:asciiTheme="minorHAnsi" w:hAnsiTheme="minorHAnsi" w:cstheme="minorHAnsi"/>
                <w:b/>
              </w:rPr>
              <w:t xml:space="preserve">Use ongoing assessment more precisely to identify the </w:t>
            </w:r>
            <w:r w:rsidR="00EC03D0" w:rsidRPr="00AD322F">
              <w:rPr>
                <w:rFonts w:asciiTheme="minorHAnsi" w:hAnsiTheme="minorHAnsi" w:cstheme="minorHAnsi"/>
                <w:b/>
              </w:rPr>
              <w:t xml:space="preserve">exact development areas </w:t>
            </w:r>
            <w:r>
              <w:rPr>
                <w:rFonts w:asciiTheme="minorHAnsi" w:hAnsiTheme="minorHAnsi" w:cstheme="minorHAnsi"/>
                <w:b/>
              </w:rPr>
              <w:t>for</w:t>
            </w:r>
            <w:r w:rsidR="00EC03D0" w:rsidRPr="00AD322F">
              <w:rPr>
                <w:rFonts w:asciiTheme="minorHAnsi" w:hAnsiTheme="minorHAnsi" w:cstheme="minorHAnsi"/>
                <w:b/>
              </w:rPr>
              <w:t xml:space="preserve"> individual children </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0E56" w14:textId="77777777" w:rsidR="000A715C" w:rsidRPr="00AD322F" w:rsidRDefault="000A715C" w:rsidP="0096416D">
            <w:pPr>
              <w:pStyle w:val="ListParagraph"/>
              <w:numPr>
                <w:ilvl w:val="0"/>
                <w:numId w:val="20"/>
              </w:numPr>
              <w:suppressAutoHyphens w:val="0"/>
              <w:autoSpaceDN/>
              <w:spacing w:after="200" w:line="240" w:lineRule="auto"/>
              <w:ind w:left="321" w:hanging="284"/>
              <w:rPr>
                <w:rFonts w:asciiTheme="minorHAnsi" w:hAnsiTheme="minorHAnsi" w:cstheme="minorHAnsi"/>
                <w:lang w:val="en-US"/>
              </w:rPr>
            </w:pPr>
            <w:r w:rsidRPr="00AD322F">
              <w:rPr>
                <w:rFonts w:asciiTheme="minorHAnsi" w:hAnsiTheme="minorHAnsi" w:cstheme="minorHAnsi"/>
                <w:lang w:val="en-US"/>
              </w:rPr>
              <w:t>Interventions will have a positive impact on pupil outcomes.</w:t>
            </w:r>
          </w:p>
          <w:p w14:paraId="2A3C2509" w14:textId="56365B63" w:rsidR="000A715C" w:rsidRPr="00AD322F" w:rsidRDefault="000A715C" w:rsidP="0096416D">
            <w:pPr>
              <w:pStyle w:val="ListParagraph"/>
              <w:numPr>
                <w:ilvl w:val="0"/>
                <w:numId w:val="20"/>
              </w:numPr>
              <w:suppressAutoHyphens w:val="0"/>
              <w:autoSpaceDN/>
              <w:spacing w:after="200" w:line="240" w:lineRule="auto"/>
              <w:ind w:left="321" w:hanging="284"/>
              <w:rPr>
                <w:rFonts w:asciiTheme="minorHAnsi" w:hAnsiTheme="minorHAnsi" w:cstheme="minorHAnsi"/>
                <w:lang w:val="en-US"/>
              </w:rPr>
            </w:pPr>
            <w:r w:rsidRPr="00AD322F">
              <w:rPr>
                <w:rFonts w:asciiTheme="minorHAnsi" w:hAnsiTheme="minorHAnsi" w:cstheme="minorHAnsi"/>
                <w:lang w:val="en-US"/>
              </w:rPr>
              <w:t>All PP children will be accessing interventions to provide support and challenge</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3B922BE" w:rsidR="00E66558" w:rsidRDefault="009D71E8">
      <w:r>
        <w:t>Budgeted cost: £</w:t>
      </w:r>
      <w:r w:rsidR="007E6A93">
        <w:rPr>
          <w:i/>
          <w:iCs/>
        </w:rPr>
        <w:t>0 (covering CPD in-house rather than external supply)</w:t>
      </w:r>
    </w:p>
    <w:tbl>
      <w:tblPr>
        <w:tblW w:w="5000" w:type="pct"/>
        <w:tblLayout w:type="fixed"/>
        <w:tblCellMar>
          <w:left w:w="10" w:type="dxa"/>
          <w:right w:w="10" w:type="dxa"/>
        </w:tblCellMar>
        <w:tblLook w:val="04A0" w:firstRow="1" w:lastRow="0" w:firstColumn="1" w:lastColumn="0" w:noHBand="0" w:noVBand="1"/>
      </w:tblPr>
      <w:tblGrid>
        <w:gridCol w:w="3681"/>
        <w:gridCol w:w="4244"/>
        <w:gridCol w:w="1561"/>
      </w:tblGrid>
      <w:tr w:rsidR="00E66558" w14:paraId="2A7D5519" w14:textId="77777777" w:rsidTr="008161F0">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D50C5" w:rsidRPr="00B13C67" w14:paraId="70E8CB49" w14:textId="77777777" w:rsidTr="008161F0">
        <w:tc>
          <w:tcPr>
            <w:tcW w:w="36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1B3704D" w14:textId="15C80CB6" w:rsidR="00BD50C5" w:rsidRPr="00B13C67" w:rsidRDefault="00BD50C5" w:rsidP="00BD50C5">
            <w:pPr>
              <w:pStyle w:val="TableRow"/>
              <w:rPr>
                <w:rFonts w:asciiTheme="minorHAnsi" w:hAnsiTheme="minorHAnsi" w:cstheme="minorHAnsi"/>
                <w:b/>
                <w:sz w:val="20"/>
                <w:szCs w:val="20"/>
              </w:rPr>
            </w:pPr>
            <w:r w:rsidRPr="00B13C67">
              <w:rPr>
                <w:rFonts w:asciiTheme="minorHAnsi" w:hAnsiTheme="minorHAnsi" w:cstheme="minorHAnsi"/>
                <w:b/>
                <w:sz w:val="20"/>
                <w:szCs w:val="20"/>
              </w:rPr>
              <w:t xml:space="preserve">Tailored CPD delivered to all staff in approaches to the teaching of </w:t>
            </w:r>
            <w:r w:rsidR="005965CC">
              <w:rPr>
                <w:rFonts w:asciiTheme="minorHAnsi" w:hAnsiTheme="minorHAnsi" w:cstheme="minorHAnsi"/>
                <w:b/>
                <w:sz w:val="20"/>
                <w:szCs w:val="20"/>
              </w:rPr>
              <w:t>phonics and m</w:t>
            </w:r>
            <w:r w:rsidRPr="00B13C67">
              <w:rPr>
                <w:rFonts w:asciiTheme="minorHAnsi" w:hAnsiTheme="minorHAnsi" w:cstheme="minorHAnsi"/>
                <w:b/>
                <w:sz w:val="20"/>
                <w:szCs w:val="20"/>
              </w:rPr>
              <w:t>aths</w:t>
            </w:r>
            <w:r w:rsidR="005965CC">
              <w:rPr>
                <w:rFonts w:asciiTheme="minorHAnsi" w:hAnsiTheme="minorHAnsi" w:cstheme="minorHAnsi"/>
                <w:b/>
                <w:sz w:val="20"/>
                <w:szCs w:val="20"/>
              </w:rPr>
              <w:t>:</w:t>
            </w:r>
          </w:p>
          <w:p w14:paraId="7BE7F04B" w14:textId="77777777" w:rsidR="00BD50C5" w:rsidRPr="00B13C67" w:rsidRDefault="00BD50C5" w:rsidP="00BD50C5">
            <w:pPr>
              <w:pStyle w:val="TableRow"/>
              <w:rPr>
                <w:rFonts w:asciiTheme="minorHAnsi" w:hAnsiTheme="minorHAnsi" w:cstheme="minorHAnsi"/>
                <w:b/>
                <w:color w:val="auto"/>
                <w:sz w:val="20"/>
                <w:szCs w:val="20"/>
              </w:rPr>
            </w:pPr>
            <w:r w:rsidRPr="00B13C67">
              <w:rPr>
                <w:rFonts w:asciiTheme="minorHAnsi" w:hAnsiTheme="minorHAnsi" w:cstheme="minorHAnsi"/>
                <w:b/>
                <w:color w:val="auto"/>
                <w:sz w:val="20"/>
                <w:szCs w:val="20"/>
              </w:rPr>
              <w:t>-Mastering Number at KS1</w:t>
            </w:r>
          </w:p>
          <w:p w14:paraId="0BFA618A" w14:textId="77777777" w:rsidR="00BD50C5" w:rsidRPr="00B13C67" w:rsidRDefault="00BD50C5" w:rsidP="00BD50C5">
            <w:pPr>
              <w:pStyle w:val="TableRow"/>
              <w:rPr>
                <w:rFonts w:asciiTheme="minorHAnsi" w:hAnsiTheme="minorHAnsi" w:cstheme="minorHAnsi"/>
                <w:b/>
                <w:color w:val="auto"/>
                <w:sz w:val="20"/>
                <w:szCs w:val="20"/>
              </w:rPr>
            </w:pPr>
            <w:r w:rsidRPr="00B13C67">
              <w:rPr>
                <w:rFonts w:asciiTheme="minorHAnsi" w:hAnsiTheme="minorHAnsi" w:cstheme="minorHAnsi"/>
                <w:b/>
                <w:color w:val="auto"/>
                <w:sz w:val="20"/>
                <w:szCs w:val="20"/>
              </w:rPr>
              <w:t>-Number Sense Times Tables Fluency</w:t>
            </w:r>
          </w:p>
          <w:p w14:paraId="1F7C9B04" w14:textId="77777777" w:rsidR="00BD50C5" w:rsidRPr="00B13C67" w:rsidRDefault="00BD50C5" w:rsidP="00BD50C5">
            <w:pPr>
              <w:pStyle w:val="TableRow"/>
              <w:rPr>
                <w:rFonts w:asciiTheme="minorHAnsi" w:hAnsiTheme="minorHAnsi" w:cstheme="minorHAnsi"/>
                <w:b/>
                <w:color w:val="auto"/>
                <w:sz w:val="20"/>
                <w:szCs w:val="20"/>
              </w:rPr>
            </w:pPr>
            <w:r w:rsidRPr="00B13C67">
              <w:rPr>
                <w:rFonts w:asciiTheme="minorHAnsi" w:hAnsiTheme="minorHAnsi" w:cstheme="minorHAnsi"/>
                <w:b/>
                <w:color w:val="auto"/>
                <w:sz w:val="20"/>
                <w:szCs w:val="20"/>
              </w:rPr>
              <w:t>-The Five Big Ideas for Mastery</w:t>
            </w:r>
          </w:p>
          <w:p w14:paraId="622A6483" w14:textId="0A539E8E" w:rsidR="00BD50C5" w:rsidRPr="00B13C67" w:rsidRDefault="00BD50C5" w:rsidP="00BD50C5">
            <w:pPr>
              <w:pStyle w:val="TableHeader"/>
              <w:jc w:val="left"/>
              <w:rPr>
                <w:rFonts w:asciiTheme="minorHAnsi" w:hAnsiTheme="minorHAnsi" w:cstheme="minorHAnsi"/>
                <w:sz w:val="20"/>
                <w:szCs w:val="20"/>
              </w:rPr>
            </w:pPr>
            <w:r w:rsidRPr="00B13C67">
              <w:rPr>
                <w:rFonts w:asciiTheme="minorHAnsi" w:hAnsiTheme="minorHAnsi" w:cstheme="minorHAnsi"/>
                <w:color w:val="auto"/>
                <w:sz w:val="20"/>
                <w:szCs w:val="20"/>
              </w:rPr>
              <w:t>-Precise vocabulary; sentence stems and generalised sentences</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4F6669B" w14:textId="63FCDC06" w:rsidR="005965CC" w:rsidRPr="00B13C67" w:rsidRDefault="00BD50C5" w:rsidP="005965CC">
            <w:pPr>
              <w:pStyle w:val="TableRowCentered"/>
              <w:jc w:val="left"/>
              <w:rPr>
                <w:rFonts w:asciiTheme="minorHAnsi" w:hAnsiTheme="minorHAnsi" w:cstheme="minorHAnsi"/>
                <w:b/>
                <w:sz w:val="20"/>
              </w:rPr>
            </w:pPr>
            <w:r w:rsidRPr="00B13C67">
              <w:rPr>
                <w:rFonts w:asciiTheme="minorHAnsi" w:hAnsiTheme="minorHAnsi" w:cstheme="minorHAnsi"/>
                <w:sz w:val="20"/>
              </w:rPr>
              <w:t xml:space="preserve">CPD provided to all teaching staff to develop and deepen subject knowledge </w:t>
            </w:r>
          </w:p>
          <w:p w14:paraId="0F5ED175" w14:textId="7FA7F6BE" w:rsidR="00BD50C5" w:rsidRPr="00B13C67" w:rsidRDefault="00BD50C5" w:rsidP="00BD50C5">
            <w:pPr>
              <w:pStyle w:val="TableHeader"/>
              <w:jc w:val="left"/>
              <w:rPr>
                <w:rFonts w:asciiTheme="minorHAnsi" w:hAnsiTheme="minorHAnsi" w:cstheme="minorHAnsi"/>
                <w:b w:val="0"/>
                <w:sz w:val="20"/>
                <w:szCs w:val="20"/>
              </w:rPr>
            </w:pPr>
            <w:r w:rsidRPr="00B13C67">
              <w:rPr>
                <w:rFonts w:asciiTheme="minorHAnsi" w:hAnsiTheme="minorHAnsi" w:cstheme="minorHAnsi"/>
                <w:b w:val="0"/>
                <w:sz w:val="20"/>
                <w:szCs w:val="20"/>
              </w:rPr>
              <w:t>https://educationendowmentfoundation.org.uk/supportforschools/school-improvement-planning/1-high-qualityteaching</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3961D24" w14:textId="7C525CE3" w:rsidR="00BD50C5" w:rsidRPr="00B13C67" w:rsidRDefault="00B13C67" w:rsidP="00BD50C5">
            <w:pPr>
              <w:pStyle w:val="TableHeader"/>
              <w:jc w:val="left"/>
              <w:rPr>
                <w:sz w:val="20"/>
                <w:szCs w:val="20"/>
              </w:rPr>
            </w:pPr>
            <w:r>
              <w:rPr>
                <w:sz w:val="20"/>
                <w:szCs w:val="20"/>
              </w:rPr>
              <w:t>1, 2, 6</w:t>
            </w:r>
          </w:p>
        </w:tc>
      </w:tr>
      <w:tr w:rsidR="00E66558" w:rsidRPr="00B13C67" w14:paraId="2A7D551D" w14:textId="77777777" w:rsidTr="008161F0">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5A5F" w14:textId="45689295" w:rsidR="00E66558" w:rsidRPr="00B13C67" w:rsidRDefault="00CC0CEE" w:rsidP="0055066C">
            <w:pPr>
              <w:pStyle w:val="TableRow"/>
              <w:ind w:left="0"/>
              <w:rPr>
                <w:rFonts w:asciiTheme="minorHAnsi" w:hAnsiTheme="minorHAnsi" w:cstheme="minorHAnsi"/>
                <w:b/>
                <w:iCs/>
                <w:sz w:val="20"/>
                <w:szCs w:val="20"/>
              </w:rPr>
            </w:pPr>
            <w:r w:rsidRPr="00B13C67">
              <w:rPr>
                <w:rFonts w:asciiTheme="minorHAnsi" w:hAnsiTheme="minorHAnsi" w:cstheme="minorHAnsi"/>
                <w:b/>
                <w:iCs/>
                <w:sz w:val="20"/>
                <w:szCs w:val="20"/>
              </w:rPr>
              <w:t>Pupil intervention conferences</w:t>
            </w:r>
          </w:p>
          <w:p w14:paraId="57CC40E3" w14:textId="51E21E61" w:rsidR="00BD50C5" w:rsidRPr="00B13C67" w:rsidRDefault="00BD50C5" w:rsidP="0055066C">
            <w:pPr>
              <w:pStyle w:val="TableRow"/>
              <w:ind w:left="0"/>
              <w:rPr>
                <w:rFonts w:asciiTheme="minorHAnsi" w:hAnsiTheme="minorHAnsi" w:cstheme="minorHAnsi"/>
                <w:b/>
                <w:iCs/>
                <w:sz w:val="20"/>
                <w:szCs w:val="20"/>
              </w:rPr>
            </w:pPr>
            <w:r w:rsidRPr="00B13C67">
              <w:rPr>
                <w:rFonts w:asciiTheme="minorHAnsi" w:hAnsiTheme="minorHAnsi" w:cstheme="minorHAnsi"/>
                <w:b/>
                <w:sz w:val="20"/>
                <w:szCs w:val="20"/>
              </w:rPr>
              <w:t>Strengthen the use of ongoing assessment to precisely identify  the exact development areas to focus on individual children</w:t>
            </w:r>
          </w:p>
          <w:p w14:paraId="0C0FD099" w14:textId="51E20B2E" w:rsidR="00E17063" w:rsidRPr="00B13C67" w:rsidRDefault="00E17063" w:rsidP="00E17063">
            <w:pPr>
              <w:suppressAutoHyphens w:val="0"/>
              <w:autoSpaceDN/>
              <w:spacing w:before="120" w:after="200" w:line="240" w:lineRule="auto"/>
              <w:rPr>
                <w:rFonts w:asciiTheme="minorHAnsi" w:hAnsiTheme="minorHAnsi" w:cstheme="minorHAnsi"/>
                <w:b/>
                <w:sz w:val="20"/>
                <w:szCs w:val="20"/>
              </w:rPr>
            </w:pPr>
            <w:r w:rsidRPr="00B13C67">
              <w:rPr>
                <w:rFonts w:asciiTheme="minorHAnsi" w:hAnsiTheme="minorHAnsi" w:cstheme="minorHAnsi"/>
                <w:b/>
                <w:sz w:val="20"/>
                <w:szCs w:val="20"/>
              </w:rPr>
              <w:t>Track progress and the impact of interventions closely</w:t>
            </w:r>
            <w:r w:rsidR="00BD50C5" w:rsidRPr="00B13C67">
              <w:rPr>
                <w:rFonts w:asciiTheme="minorHAnsi" w:hAnsiTheme="minorHAnsi" w:cstheme="minorHAnsi"/>
                <w:b/>
                <w:sz w:val="20"/>
                <w:szCs w:val="20"/>
              </w:rPr>
              <w:t xml:space="preserve"> </w:t>
            </w:r>
            <w:r w:rsidRPr="00B13C67">
              <w:rPr>
                <w:rFonts w:asciiTheme="minorHAnsi" w:hAnsiTheme="minorHAnsi" w:cstheme="minorHAnsi"/>
                <w:b/>
                <w:sz w:val="20"/>
                <w:szCs w:val="20"/>
              </w:rPr>
              <w:t>through</w:t>
            </w:r>
            <w:r w:rsidR="00BD50C5" w:rsidRPr="00B13C67">
              <w:rPr>
                <w:rFonts w:asciiTheme="minorHAnsi" w:hAnsiTheme="minorHAnsi" w:cstheme="minorHAnsi"/>
                <w:b/>
                <w:sz w:val="20"/>
                <w:szCs w:val="20"/>
              </w:rPr>
              <w:t xml:space="preserve"> </w:t>
            </w:r>
            <w:r w:rsidRPr="00B13C67">
              <w:rPr>
                <w:rFonts w:asciiTheme="minorHAnsi" w:hAnsiTheme="minorHAnsi" w:cstheme="minorHAnsi"/>
                <w:b/>
                <w:sz w:val="20"/>
                <w:szCs w:val="20"/>
              </w:rPr>
              <w:t xml:space="preserve"> PIC meetings – </w:t>
            </w:r>
            <w:r w:rsidR="00ED0E69" w:rsidRPr="00B13C67">
              <w:rPr>
                <w:rFonts w:asciiTheme="minorHAnsi" w:hAnsiTheme="minorHAnsi" w:cstheme="minorHAnsi"/>
                <w:b/>
                <w:sz w:val="20"/>
                <w:szCs w:val="20"/>
              </w:rPr>
              <w:t xml:space="preserve">proforma </w:t>
            </w:r>
            <w:r w:rsidR="00BD50C5" w:rsidRPr="00B13C67">
              <w:rPr>
                <w:rFonts w:asciiTheme="minorHAnsi" w:hAnsiTheme="minorHAnsi" w:cstheme="minorHAnsi"/>
                <w:b/>
                <w:sz w:val="20"/>
                <w:szCs w:val="20"/>
              </w:rPr>
              <w:t xml:space="preserve">developed; Phase Leader analysis; CPD for staff; </w:t>
            </w:r>
          </w:p>
          <w:p w14:paraId="2A7D551A" w14:textId="1B208699" w:rsidR="00E17063" w:rsidRPr="00B13C67" w:rsidRDefault="00E17063">
            <w:pPr>
              <w:pStyle w:val="TableRow"/>
              <w:rPr>
                <w:rFonts w:asciiTheme="minorHAnsi" w:hAnsiTheme="minorHAnsi" w:cstheme="minorHAnsi"/>
                <w:b/>
                <w:sz w:val="20"/>
                <w:szCs w:val="20"/>
              </w:rPr>
            </w:pP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DD3EE" w14:textId="1E281728" w:rsidR="00E66558" w:rsidRPr="00B13C67" w:rsidRDefault="0055066C">
            <w:pPr>
              <w:pStyle w:val="TableRowCentered"/>
              <w:jc w:val="left"/>
              <w:rPr>
                <w:rFonts w:asciiTheme="minorHAnsi" w:hAnsiTheme="minorHAnsi" w:cstheme="minorHAnsi"/>
                <w:sz w:val="20"/>
              </w:rPr>
            </w:pPr>
            <w:r w:rsidRPr="00B13C67">
              <w:rPr>
                <w:rFonts w:asciiTheme="minorHAnsi" w:hAnsiTheme="minorHAnsi" w:cstheme="minorHAnsi"/>
                <w:sz w:val="20"/>
              </w:rPr>
              <w:t xml:space="preserve">‘Some pupils may require additional support alongside high-quality teaching in order to make good progress. The evidence indicates that small group and one to one </w:t>
            </w:r>
            <w:proofErr w:type="gramStart"/>
            <w:r w:rsidRPr="00B13C67">
              <w:rPr>
                <w:rFonts w:asciiTheme="minorHAnsi" w:hAnsiTheme="minorHAnsi" w:cstheme="minorHAnsi"/>
                <w:sz w:val="20"/>
              </w:rPr>
              <w:t>interventions</w:t>
            </w:r>
            <w:proofErr w:type="gramEnd"/>
            <w:r w:rsidRPr="00B13C67">
              <w:rPr>
                <w:rFonts w:asciiTheme="minorHAnsi" w:hAnsiTheme="minorHAnsi" w:cstheme="minorHAnsi"/>
                <w:sz w:val="20"/>
              </w:rPr>
              <w:t xml:space="preserve"> can be a powerful tool for supporting these pupils when they are used carefully’. </w:t>
            </w:r>
            <w:hyperlink r:id="rId8" w:history="1">
              <w:r w:rsidRPr="00B13C67">
                <w:rPr>
                  <w:rStyle w:val="Hyperlink"/>
                  <w:rFonts w:asciiTheme="minorHAnsi" w:hAnsiTheme="minorHAnsi" w:cstheme="minorHAnsi"/>
                  <w:sz w:val="20"/>
                </w:rPr>
                <w:t>https://educationendowmentfoundation.org.uk/supportfor-schools/school-improvement-planning/2-targetedacademic-support</w:t>
              </w:r>
            </w:hyperlink>
          </w:p>
          <w:p w14:paraId="2A7D551B" w14:textId="47F73E4C" w:rsidR="0055066C" w:rsidRPr="00B13C67" w:rsidRDefault="0055066C">
            <w:pPr>
              <w:pStyle w:val="TableRowCentered"/>
              <w:jc w:val="left"/>
              <w:rPr>
                <w:rFonts w:asciiTheme="minorHAnsi" w:hAnsiTheme="minorHAnsi" w:cstheme="minorHAnsi"/>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0C8D4CB" w:rsidR="00E66558" w:rsidRPr="00B13C67" w:rsidRDefault="00B13C67">
            <w:pPr>
              <w:pStyle w:val="TableRowCentered"/>
              <w:jc w:val="left"/>
              <w:rPr>
                <w:b/>
                <w:sz w:val="20"/>
              </w:rPr>
            </w:pPr>
            <w:r w:rsidRPr="00B13C67">
              <w:rPr>
                <w:b/>
                <w:sz w:val="20"/>
              </w:rPr>
              <w:t>2, 6</w:t>
            </w:r>
          </w:p>
        </w:tc>
      </w:tr>
      <w:tr w:rsidR="00E66558" w:rsidRPr="00B13C67" w14:paraId="2A7D5521" w14:textId="77777777" w:rsidTr="008161F0">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CE27C99" w:rsidR="00E66558" w:rsidRPr="00B13C67" w:rsidRDefault="007C12AF" w:rsidP="00033BB5">
            <w:pPr>
              <w:pStyle w:val="TableRow"/>
              <w:ind w:left="0"/>
              <w:rPr>
                <w:rFonts w:asciiTheme="minorHAnsi" w:hAnsiTheme="minorHAnsi" w:cstheme="minorHAnsi"/>
                <w:b/>
                <w:i/>
                <w:color w:val="auto"/>
                <w:sz w:val="20"/>
                <w:szCs w:val="20"/>
              </w:rPr>
            </w:pPr>
            <w:r w:rsidRPr="00B13C67">
              <w:rPr>
                <w:rFonts w:asciiTheme="minorHAnsi" w:hAnsiTheme="minorHAnsi" w:cstheme="minorHAnsi"/>
                <w:b/>
                <w:color w:val="auto"/>
                <w:sz w:val="20"/>
                <w:szCs w:val="20"/>
              </w:rPr>
              <w:lastRenderedPageBreak/>
              <w:t xml:space="preserve">CPD for all teaching staff on developing the use of </w:t>
            </w:r>
            <w:proofErr w:type="spellStart"/>
            <w:r w:rsidRPr="00B13C67">
              <w:rPr>
                <w:rFonts w:asciiTheme="minorHAnsi" w:hAnsiTheme="minorHAnsi" w:cstheme="minorHAnsi"/>
                <w:b/>
                <w:color w:val="auto"/>
                <w:sz w:val="20"/>
                <w:szCs w:val="20"/>
              </w:rPr>
              <w:t>oracy</w:t>
            </w:r>
            <w:proofErr w:type="spellEnd"/>
            <w:r w:rsidRPr="00B13C67">
              <w:rPr>
                <w:rFonts w:asciiTheme="minorHAnsi" w:hAnsiTheme="minorHAnsi" w:cstheme="minorHAnsi"/>
                <w:b/>
                <w:color w:val="auto"/>
                <w:sz w:val="20"/>
                <w:szCs w:val="20"/>
              </w:rPr>
              <w:t xml:space="preserve"> in the curriculum (full implementation of Voice 21)</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DCFF" w14:textId="11933EE0" w:rsidR="00E66558" w:rsidRPr="00B13C67" w:rsidRDefault="007C12AF" w:rsidP="005965CC">
            <w:pPr>
              <w:pStyle w:val="TableRowCentered"/>
              <w:ind w:left="0"/>
              <w:jc w:val="left"/>
              <w:rPr>
                <w:rFonts w:asciiTheme="minorHAnsi" w:hAnsiTheme="minorHAnsi" w:cstheme="minorHAnsi"/>
                <w:color w:val="auto"/>
                <w:sz w:val="20"/>
              </w:rPr>
            </w:pPr>
            <w:r w:rsidRPr="00B13C67">
              <w:rPr>
                <w:rFonts w:asciiTheme="minorHAnsi" w:hAnsiTheme="minorHAnsi" w:cstheme="minorHAnsi"/>
                <w:color w:val="auto"/>
                <w:sz w:val="20"/>
              </w:rPr>
              <w:t xml:space="preserve">Oracy is linked with: -cognitive gains, e.g. improved academic attainment. -personal and social gains including increased self-esteem and confidence. -civic engagement and empowerment. (Chartered College’s summary of evidence of the importance of </w:t>
            </w:r>
            <w:proofErr w:type="spellStart"/>
            <w:r w:rsidRPr="00B13C67">
              <w:rPr>
                <w:rFonts w:asciiTheme="minorHAnsi" w:hAnsiTheme="minorHAnsi" w:cstheme="minorHAnsi"/>
                <w:color w:val="auto"/>
                <w:sz w:val="20"/>
              </w:rPr>
              <w:t>oracy</w:t>
            </w:r>
            <w:proofErr w:type="spellEnd"/>
            <w:r w:rsidRPr="00B13C67">
              <w:rPr>
                <w:rFonts w:asciiTheme="minorHAnsi" w:hAnsiTheme="minorHAnsi" w:cstheme="minorHAnsi"/>
                <w:color w:val="auto"/>
                <w:sz w:val="20"/>
              </w:rPr>
              <w:t>.</w:t>
            </w:r>
          </w:p>
          <w:p w14:paraId="2A7D551F" w14:textId="56BC91B0" w:rsidR="00230E00" w:rsidRPr="00B13C67" w:rsidRDefault="00230E00" w:rsidP="005965CC">
            <w:pPr>
              <w:pStyle w:val="TableRowCentered"/>
              <w:ind w:left="0"/>
              <w:jc w:val="left"/>
              <w:rPr>
                <w:rFonts w:asciiTheme="minorHAnsi" w:hAnsiTheme="minorHAnsi" w:cstheme="minorHAnsi"/>
                <w:color w:val="auto"/>
                <w:sz w:val="20"/>
              </w:rPr>
            </w:pPr>
            <w:r w:rsidRPr="00B13C67">
              <w:rPr>
                <w:rStyle w:val="css-901oao"/>
                <w:rFonts w:asciiTheme="minorHAnsi" w:hAnsiTheme="minorHAnsi" w:cstheme="minorHAnsi"/>
                <w:color w:val="auto"/>
                <w:sz w:val="20"/>
                <w:lang w:val="en"/>
              </w:rPr>
              <w:t xml:space="preserve">In Voice 21 </w:t>
            </w:r>
            <w:proofErr w:type="spellStart"/>
            <w:r w:rsidRPr="00B13C67">
              <w:rPr>
                <w:rStyle w:val="css-901oao"/>
                <w:rFonts w:asciiTheme="minorHAnsi" w:hAnsiTheme="minorHAnsi" w:cstheme="minorHAnsi"/>
                <w:color w:val="auto"/>
                <w:sz w:val="20"/>
                <w:lang w:val="en"/>
              </w:rPr>
              <w:t>Oracy</w:t>
            </w:r>
            <w:proofErr w:type="spellEnd"/>
            <w:r w:rsidRPr="00B13C67">
              <w:rPr>
                <w:rStyle w:val="css-901oao"/>
                <w:rFonts w:asciiTheme="minorHAnsi" w:hAnsiTheme="minorHAnsi" w:cstheme="minorHAnsi"/>
                <w:color w:val="auto"/>
                <w:sz w:val="20"/>
                <w:lang w:val="en"/>
              </w:rPr>
              <w:t xml:space="preserve"> Schools: 77% of teachers say </w:t>
            </w:r>
            <w:proofErr w:type="spellStart"/>
            <w:r w:rsidRPr="00B13C67">
              <w:rPr>
                <w:rStyle w:val="css-901oao"/>
                <w:rFonts w:asciiTheme="minorHAnsi" w:hAnsiTheme="minorHAnsi" w:cstheme="minorHAnsi"/>
                <w:color w:val="auto"/>
                <w:sz w:val="20"/>
                <w:lang w:val="en"/>
              </w:rPr>
              <w:t>oracy</w:t>
            </w:r>
            <w:proofErr w:type="spellEnd"/>
            <w:r w:rsidRPr="00B13C67">
              <w:rPr>
                <w:rStyle w:val="css-901oao"/>
                <w:rFonts w:asciiTheme="minorHAnsi" w:hAnsiTheme="minorHAnsi" w:cstheme="minorHAnsi"/>
                <w:color w:val="auto"/>
                <w:sz w:val="20"/>
                <w:lang w:val="en"/>
              </w:rPr>
              <w:t xml:space="preserve"> education has boosted attainment 84% of teachers say teaching and learning has improved with </w:t>
            </w:r>
            <w:proofErr w:type="spellStart"/>
            <w:r w:rsidRPr="00B13C67">
              <w:rPr>
                <w:rStyle w:val="css-901oao"/>
                <w:rFonts w:asciiTheme="minorHAnsi" w:hAnsiTheme="minorHAnsi" w:cstheme="minorHAnsi"/>
                <w:color w:val="auto"/>
                <w:sz w:val="20"/>
                <w:lang w:val="en"/>
              </w:rPr>
              <w:t>oracy</w:t>
            </w:r>
            <w:proofErr w:type="spellEnd"/>
            <w:r w:rsidRPr="00B13C67">
              <w:rPr>
                <w:rStyle w:val="css-901oao"/>
                <w:rFonts w:asciiTheme="minorHAnsi" w:hAnsiTheme="minorHAnsi" w:cstheme="minorHAnsi"/>
                <w:color w:val="auto"/>
                <w:sz w:val="20"/>
                <w:lang w:val="en"/>
              </w:rPr>
              <w:t>. 89% of students agree that speaking and listening has helped them progress with their school work</w:t>
            </w:r>
            <w:r w:rsidR="005965CC">
              <w:rPr>
                <w:rStyle w:val="css-901oao"/>
                <w:rFonts w:asciiTheme="minorHAnsi" w:hAnsiTheme="minorHAnsi" w:cstheme="minorHAnsi"/>
                <w:color w:val="auto"/>
                <w:sz w:val="20"/>
                <w:lang w:val="en"/>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E22EE41" w:rsidR="00E66558" w:rsidRPr="00B13C67" w:rsidRDefault="0055066C">
            <w:pPr>
              <w:pStyle w:val="TableRowCentered"/>
              <w:jc w:val="left"/>
              <w:rPr>
                <w:b/>
                <w:sz w:val="20"/>
              </w:rPr>
            </w:pPr>
            <w:r w:rsidRPr="00B13C67">
              <w:rPr>
                <w:b/>
                <w:sz w:val="20"/>
              </w:rPr>
              <w:t>1</w:t>
            </w:r>
          </w:p>
        </w:tc>
      </w:tr>
      <w:tr w:rsidR="007C12AF" w:rsidRPr="00B13C67" w14:paraId="7B8372CC" w14:textId="77777777" w:rsidTr="008161F0">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F54C" w14:textId="62C654E3" w:rsidR="00ED7561" w:rsidRPr="00B13C67" w:rsidRDefault="00ED7561" w:rsidP="00033BB5">
            <w:pPr>
              <w:pStyle w:val="TableRow"/>
              <w:ind w:left="0"/>
              <w:rPr>
                <w:rFonts w:asciiTheme="minorHAnsi" w:hAnsiTheme="minorHAnsi" w:cstheme="minorHAnsi"/>
                <w:b/>
                <w:color w:val="auto"/>
                <w:sz w:val="20"/>
                <w:szCs w:val="20"/>
              </w:rPr>
            </w:pPr>
            <w:r w:rsidRPr="00B13C67">
              <w:rPr>
                <w:rFonts w:asciiTheme="minorHAnsi" w:hAnsiTheme="minorHAnsi" w:cstheme="minorHAnsi"/>
                <w:b/>
                <w:color w:val="auto"/>
                <w:sz w:val="20"/>
                <w:szCs w:val="20"/>
                <w:shd w:val="clear" w:color="auto" w:fill="FFFFFF"/>
              </w:rPr>
              <w:t>To use collaborative learning approaches which are structured and well-designed to improve outcomes for children.</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1604" w14:textId="666F928F" w:rsidR="008D4E82" w:rsidRPr="00B13C67" w:rsidRDefault="007054E7" w:rsidP="008D4E82">
            <w:pPr>
              <w:pStyle w:val="TableRowCentered"/>
              <w:jc w:val="left"/>
              <w:rPr>
                <w:sz w:val="20"/>
              </w:rPr>
            </w:pPr>
            <w:hyperlink r:id="rId9" w:anchor=":~:text=They%20report%20positive%20outcomes%20for,they%20begin%20using%20the%20structures" w:history="1">
              <w:r w:rsidR="00ED7561" w:rsidRPr="00B13C67">
                <w:rPr>
                  <w:rStyle w:val="Hyperlink"/>
                  <w:rFonts w:asciiTheme="minorHAnsi" w:hAnsiTheme="minorHAnsi" w:cstheme="minorHAnsi"/>
                  <w:color w:val="auto"/>
                  <w:sz w:val="20"/>
                  <w:shd w:val="clear" w:color="auto" w:fill="FFFFFF"/>
                </w:rPr>
                <w:t>https://www.kaganonline.com/free_articles/research_and_rationale/282/Kagan-Structures-Research-and-Rationale#:~:text=They%20report%20positive%20outcomes%20for,they%20begin%20using%20the%20structures</w:t>
              </w:r>
            </w:hyperlink>
          </w:p>
          <w:p w14:paraId="79B54367" w14:textId="77777777" w:rsidR="00ED7561" w:rsidRPr="00B13C67" w:rsidRDefault="007054E7" w:rsidP="00ED7561">
            <w:pPr>
              <w:pStyle w:val="TableRowCentered"/>
              <w:jc w:val="left"/>
              <w:rPr>
                <w:rFonts w:asciiTheme="minorHAnsi" w:hAnsiTheme="minorHAnsi" w:cstheme="minorHAnsi"/>
                <w:color w:val="auto"/>
                <w:sz w:val="20"/>
              </w:rPr>
            </w:pPr>
            <w:hyperlink r:id="rId10" w:history="1">
              <w:r w:rsidR="00ED7561" w:rsidRPr="00B13C67">
                <w:rPr>
                  <w:rStyle w:val="Hyperlink"/>
                  <w:rFonts w:asciiTheme="minorHAnsi" w:hAnsiTheme="minorHAnsi" w:cstheme="minorHAnsi"/>
                  <w:color w:val="auto"/>
                  <w:sz w:val="20"/>
                </w:rPr>
                <w:t>https://educationendowmentfoundation.org.uk/education-evidence/teaching-learning-toolkit/collaborative-learning-approaches</w:t>
              </w:r>
            </w:hyperlink>
          </w:p>
          <w:p w14:paraId="15964FD6" w14:textId="22C3E348" w:rsidR="00ED7561" w:rsidRPr="00B13C67" w:rsidRDefault="00ED7561">
            <w:pPr>
              <w:pStyle w:val="TableRowCentered"/>
              <w:jc w:val="left"/>
              <w:rPr>
                <w:rFonts w:asciiTheme="minorHAnsi" w:hAnsiTheme="minorHAnsi" w:cstheme="minorHAnsi"/>
                <w:color w:val="auto"/>
                <w:sz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7572" w14:textId="6CE8390F" w:rsidR="007C12AF" w:rsidRPr="00B13C67" w:rsidRDefault="00B13C67">
            <w:pPr>
              <w:pStyle w:val="TableRowCentered"/>
              <w:jc w:val="left"/>
              <w:rPr>
                <w:b/>
                <w:sz w:val="20"/>
              </w:rPr>
            </w:pPr>
            <w:r w:rsidRPr="00B13C67">
              <w:rPr>
                <w:b/>
                <w:sz w:val="20"/>
              </w:rPr>
              <w:t>1, 2, 3, 6</w:t>
            </w:r>
          </w:p>
        </w:tc>
      </w:tr>
    </w:tbl>
    <w:p w14:paraId="2A7D5522" w14:textId="77777777" w:rsidR="00E66558" w:rsidRPr="00B13C67" w:rsidRDefault="00E66558">
      <w:pPr>
        <w:keepNext/>
        <w:spacing w:after="60"/>
        <w:outlineLvl w:val="1"/>
        <w:rPr>
          <w:sz w:val="20"/>
          <w:szCs w:val="20"/>
        </w:rPr>
      </w:pPr>
    </w:p>
    <w:p w14:paraId="5032B847" w14:textId="77777777" w:rsidR="005C6FFC" w:rsidRDefault="005C6FFC">
      <w:pPr>
        <w:rPr>
          <w:b/>
          <w:bCs/>
          <w:color w:val="104F75"/>
          <w:sz w:val="28"/>
          <w:szCs w:val="28"/>
        </w:rPr>
      </w:pPr>
    </w:p>
    <w:p w14:paraId="2A7D5523" w14:textId="0606DC0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6283F4F" w:rsidR="00E66558" w:rsidRDefault="009D71E8">
      <w:r>
        <w:t>Budgeted cost: £</w:t>
      </w:r>
      <w:r w:rsidR="002F5D3D">
        <w:t xml:space="preserve"> </w:t>
      </w:r>
      <w:r w:rsidR="008D4E82">
        <w:t>14,584</w:t>
      </w:r>
    </w:p>
    <w:tbl>
      <w:tblPr>
        <w:tblW w:w="5000" w:type="pct"/>
        <w:tblLayout w:type="fixed"/>
        <w:tblCellMar>
          <w:left w:w="10" w:type="dxa"/>
          <w:right w:w="10" w:type="dxa"/>
        </w:tblCellMar>
        <w:tblLook w:val="04A0" w:firstRow="1" w:lastRow="0" w:firstColumn="1" w:lastColumn="0" w:noHBand="0" w:noVBand="1"/>
      </w:tblPr>
      <w:tblGrid>
        <w:gridCol w:w="3397"/>
        <w:gridCol w:w="4584"/>
        <w:gridCol w:w="1505"/>
      </w:tblGrid>
      <w:tr w:rsidR="00E66558" w14:paraId="2A7D5528" w14:textId="77777777" w:rsidTr="003836F8">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5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3836F8">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D953" w14:textId="77777777" w:rsidR="00BD50C5" w:rsidRPr="00033BB5" w:rsidRDefault="003A3BE5" w:rsidP="008D4E82">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Phonics</w:t>
            </w:r>
            <w:r w:rsidR="002F5D3D" w:rsidRPr="00033BB5">
              <w:rPr>
                <w:rFonts w:asciiTheme="minorHAnsi" w:hAnsiTheme="minorHAnsi" w:cstheme="minorHAnsi"/>
                <w:b/>
                <w:sz w:val="20"/>
                <w:szCs w:val="20"/>
              </w:rPr>
              <w:t xml:space="preserve"> </w:t>
            </w:r>
            <w:r w:rsidRPr="00033BB5">
              <w:rPr>
                <w:rFonts w:asciiTheme="minorHAnsi" w:hAnsiTheme="minorHAnsi" w:cstheme="minorHAnsi"/>
                <w:b/>
                <w:sz w:val="20"/>
                <w:szCs w:val="20"/>
              </w:rPr>
              <w:t xml:space="preserve"> </w:t>
            </w:r>
          </w:p>
          <w:p w14:paraId="27488249" w14:textId="12BA310B" w:rsidR="00BD50C5" w:rsidRPr="00033BB5" w:rsidRDefault="003A3BE5" w:rsidP="008D4E82">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 xml:space="preserve">Additional support in EYFS </w:t>
            </w:r>
            <w:r w:rsidR="005965CC">
              <w:rPr>
                <w:rFonts w:asciiTheme="minorHAnsi" w:hAnsiTheme="minorHAnsi" w:cstheme="minorHAnsi"/>
                <w:b/>
                <w:sz w:val="20"/>
                <w:szCs w:val="20"/>
              </w:rPr>
              <w:t>and KS1</w:t>
            </w:r>
          </w:p>
          <w:p w14:paraId="2F5E76B2" w14:textId="49A6D765" w:rsidR="008B6EC8" w:rsidRPr="00033BB5" w:rsidRDefault="008B6EC8" w:rsidP="008D4E82">
            <w:pPr>
              <w:suppressAutoHyphens w:val="0"/>
              <w:autoSpaceDN/>
              <w:spacing w:after="0" w:line="240" w:lineRule="auto"/>
              <w:rPr>
                <w:rFonts w:asciiTheme="minorHAnsi" w:eastAsia="Candara" w:hAnsiTheme="minorHAnsi" w:cstheme="minorHAnsi"/>
                <w:b/>
                <w:sz w:val="20"/>
                <w:szCs w:val="20"/>
              </w:rPr>
            </w:pPr>
            <w:r w:rsidRPr="00033BB5">
              <w:rPr>
                <w:rFonts w:asciiTheme="minorHAnsi" w:eastAsia="Candara" w:hAnsiTheme="minorHAnsi" w:cstheme="minorHAnsi"/>
                <w:b/>
                <w:sz w:val="20"/>
                <w:szCs w:val="20"/>
              </w:rPr>
              <w:t>ELS intervention groups in place for those that have been identified as at risk of not passing the PSC in Y1 and those that did not pass in Y2</w:t>
            </w:r>
          </w:p>
          <w:p w14:paraId="20A219B5" w14:textId="77777777" w:rsidR="008B6EC8" w:rsidRPr="00033BB5" w:rsidRDefault="008B6EC8" w:rsidP="008D4E82">
            <w:pPr>
              <w:suppressAutoHyphens w:val="0"/>
              <w:autoSpaceDN/>
              <w:spacing w:after="0" w:line="240" w:lineRule="auto"/>
              <w:rPr>
                <w:rFonts w:asciiTheme="minorHAnsi" w:eastAsia="Candara" w:hAnsiTheme="minorHAnsi" w:cstheme="minorHAnsi"/>
                <w:b/>
                <w:sz w:val="20"/>
                <w:szCs w:val="20"/>
              </w:rPr>
            </w:pPr>
          </w:p>
          <w:p w14:paraId="2A7D5529" w14:textId="0BF840DA" w:rsidR="008B6EC8" w:rsidRPr="00033BB5" w:rsidRDefault="008B6EC8" w:rsidP="008D4E82">
            <w:pPr>
              <w:spacing w:after="0" w:line="240" w:lineRule="auto"/>
              <w:rPr>
                <w:rFonts w:asciiTheme="minorHAnsi" w:hAnsiTheme="minorHAnsi" w:cstheme="minorHAnsi"/>
                <w:b/>
                <w:sz w:val="20"/>
                <w:szCs w:val="20"/>
              </w:rPr>
            </w:pP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14D1" w14:textId="77777777" w:rsidR="00CB1A49" w:rsidRPr="00033BB5" w:rsidRDefault="00CB1A49" w:rsidP="00CB1A49">
            <w:pPr>
              <w:pStyle w:val="TableRowCentered"/>
              <w:jc w:val="left"/>
              <w:rPr>
                <w:rFonts w:asciiTheme="minorHAnsi" w:hAnsiTheme="minorHAnsi" w:cstheme="minorHAnsi"/>
                <w:color w:val="auto"/>
                <w:sz w:val="20"/>
              </w:rPr>
            </w:pPr>
            <w:r w:rsidRPr="00033BB5">
              <w:rPr>
                <w:rFonts w:asciiTheme="minorHAnsi" w:hAnsiTheme="minorHAnsi" w:cstheme="minorHAnsi"/>
                <w:color w:val="auto"/>
                <w:sz w:val="2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19E8E9A3" w:rsidR="00CB1A49" w:rsidRPr="00033BB5" w:rsidRDefault="007054E7" w:rsidP="008B6EC8">
            <w:pPr>
              <w:pStyle w:val="TableRowCentered"/>
              <w:jc w:val="left"/>
              <w:rPr>
                <w:rFonts w:asciiTheme="minorHAnsi" w:hAnsiTheme="minorHAnsi" w:cstheme="minorHAnsi"/>
                <w:color w:val="0070C0"/>
                <w:sz w:val="20"/>
                <w:u w:val="single"/>
              </w:rPr>
            </w:pPr>
            <w:hyperlink r:id="rId11" w:history="1">
              <w:r w:rsidR="00CB1A49" w:rsidRPr="00033BB5">
                <w:rPr>
                  <w:rFonts w:asciiTheme="minorHAnsi" w:hAnsiTheme="minorHAnsi" w:cstheme="minorHAnsi"/>
                  <w:color w:val="0070C0"/>
                  <w:sz w:val="20"/>
                  <w:u w:val="single"/>
                </w:rPr>
                <w:t>Phonics | Toolkit Strand | Education Endowment Foundation | EEF</w:t>
              </w:r>
            </w:hyperlink>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3E1F255" w:rsidR="00E66558" w:rsidRPr="00B13C67" w:rsidRDefault="0055066C">
            <w:pPr>
              <w:pStyle w:val="TableRowCentered"/>
              <w:jc w:val="left"/>
              <w:rPr>
                <w:b/>
                <w:sz w:val="22"/>
              </w:rPr>
            </w:pPr>
            <w:r w:rsidRPr="00B13C67">
              <w:rPr>
                <w:b/>
                <w:sz w:val="22"/>
              </w:rPr>
              <w:t xml:space="preserve">1, 2, </w:t>
            </w:r>
            <w:r w:rsidR="00B6201B" w:rsidRPr="00B13C67">
              <w:rPr>
                <w:b/>
                <w:sz w:val="22"/>
              </w:rPr>
              <w:t>6</w:t>
            </w:r>
          </w:p>
        </w:tc>
      </w:tr>
      <w:tr w:rsidR="005A3583" w14:paraId="193F76FB" w14:textId="77777777" w:rsidTr="003836F8">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F276" w14:textId="5ABDCB56" w:rsidR="005A3583" w:rsidRPr="00033BB5" w:rsidRDefault="005A3583" w:rsidP="008D4E82">
            <w:pPr>
              <w:spacing w:after="0" w:line="240" w:lineRule="auto"/>
              <w:rPr>
                <w:rFonts w:asciiTheme="minorHAnsi" w:hAnsiTheme="minorHAnsi" w:cstheme="minorHAnsi"/>
                <w:b/>
                <w:sz w:val="20"/>
                <w:szCs w:val="20"/>
              </w:rPr>
            </w:pPr>
            <w:r w:rsidRPr="00033BB5">
              <w:rPr>
                <w:rFonts w:asciiTheme="minorHAnsi" w:hAnsiTheme="minorHAnsi" w:cstheme="minorHAnsi"/>
                <w:b/>
                <w:color w:val="000000"/>
                <w:sz w:val="20"/>
                <w:szCs w:val="20"/>
                <w:shd w:val="clear" w:color="auto" w:fill="FFFFFF"/>
              </w:rPr>
              <w:t xml:space="preserve">Use the Nuffield Early Language Intervention (NELI) to improve children’s language and early literacy skills. </w:t>
            </w:r>
          </w:p>
        </w:tc>
        <w:tc>
          <w:tcPr>
            <w:tcW w:w="45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85984F" w14:textId="77777777" w:rsidR="005A3583" w:rsidRPr="00033BB5" w:rsidRDefault="005A3583">
            <w:pPr>
              <w:pStyle w:val="TableRowCentered"/>
              <w:jc w:val="left"/>
              <w:rPr>
                <w:rFonts w:asciiTheme="minorHAnsi" w:hAnsiTheme="minorHAnsi" w:cstheme="minorHAnsi"/>
                <w:color w:val="000000"/>
                <w:sz w:val="20"/>
                <w:shd w:val="clear" w:color="auto" w:fill="FFFFFF"/>
              </w:rPr>
            </w:pPr>
            <w:r w:rsidRPr="00033BB5">
              <w:rPr>
                <w:rFonts w:asciiTheme="minorHAnsi" w:hAnsiTheme="minorHAnsi" w:cstheme="minorHAnsi"/>
                <w:color w:val="000000"/>
                <w:sz w:val="20"/>
                <w:shd w:val="clear" w:color="auto" w:fill="FFFFFF"/>
              </w:rPr>
              <w:t>Robust evaluations found NELI children make on average 3 months of additional progress in language.</w:t>
            </w:r>
          </w:p>
          <w:p w14:paraId="488E3A4A" w14:textId="77777777" w:rsidR="004C4343" w:rsidRDefault="007054E7" w:rsidP="00CE53C8">
            <w:pPr>
              <w:pStyle w:val="TableRowCentered"/>
              <w:jc w:val="left"/>
              <w:rPr>
                <w:rStyle w:val="Hyperlink"/>
                <w:rFonts w:asciiTheme="minorHAnsi" w:hAnsiTheme="minorHAnsi" w:cstheme="minorHAnsi"/>
                <w:sz w:val="20"/>
              </w:rPr>
            </w:pPr>
            <w:hyperlink r:id="rId12" w:history="1">
              <w:r w:rsidR="004C4343" w:rsidRPr="00033BB5">
                <w:rPr>
                  <w:rStyle w:val="Hyperlink"/>
                  <w:rFonts w:asciiTheme="minorHAnsi" w:hAnsiTheme="minorHAnsi" w:cstheme="minorHAnsi"/>
                  <w:sz w:val="20"/>
                </w:rPr>
                <w:t>https://educationendowmentfoundation.org.uk/education-evidence/early-years-toolkit/communication-and-language-approaches</w:t>
              </w:r>
            </w:hyperlink>
          </w:p>
          <w:p w14:paraId="52437B9F" w14:textId="12906563" w:rsidR="00CE53C8" w:rsidRPr="00033BB5" w:rsidRDefault="00CE53C8" w:rsidP="00CE53C8">
            <w:pPr>
              <w:pStyle w:val="TableRowCentered"/>
              <w:jc w:val="left"/>
              <w:rPr>
                <w:rFonts w:asciiTheme="minorHAnsi" w:hAnsiTheme="minorHAnsi" w:cstheme="minorHAnsi"/>
                <w:sz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A6C0A" w14:textId="7B140D29" w:rsidR="005A3583" w:rsidRPr="00B13C67" w:rsidRDefault="0055066C">
            <w:pPr>
              <w:pStyle w:val="TableRowCentered"/>
              <w:jc w:val="left"/>
              <w:rPr>
                <w:b/>
                <w:sz w:val="22"/>
              </w:rPr>
            </w:pPr>
            <w:r w:rsidRPr="00B13C67">
              <w:rPr>
                <w:b/>
                <w:sz w:val="22"/>
              </w:rPr>
              <w:t>1</w:t>
            </w:r>
            <w:r w:rsidR="00B13C67" w:rsidRPr="00B13C67">
              <w:rPr>
                <w:b/>
                <w:sz w:val="22"/>
              </w:rPr>
              <w:t xml:space="preserve">, </w:t>
            </w:r>
            <w:r w:rsidR="00B13C67">
              <w:rPr>
                <w:b/>
                <w:sz w:val="22"/>
              </w:rPr>
              <w:t xml:space="preserve">2, </w:t>
            </w:r>
            <w:r w:rsidR="00B13C67" w:rsidRPr="00B13C67">
              <w:rPr>
                <w:b/>
                <w:sz w:val="22"/>
              </w:rPr>
              <w:t>4, 6</w:t>
            </w:r>
          </w:p>
        </w:tc>
      </w:tr>
      <w:tr w:rsidR="00E66558" w14:paraId="2A7D5530" w14:textId="77777777" w:rsidTr="003836F8">
        <w:tc>
          <w:tcPr>
            <w:tcW w:w="339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F8C9D23" w14:textId="74358DCF" w:rsidR="00A55F87" w:rsidRPr="00033BB5" w:rsidRDefault="00CE53C8" w:rsidP="008D4E82">
            <w:pPr>
              <w:spacing w:after="0" w:line="240" w:lineRule="auto"/>
              <w:rPr>
                <w:rFonts w:asciiTheme="minorHAnsi" w:hAnsiTheme="minorHAnsi" w:cstheme="minorHAnsi"/>
                <w:b/>
                <w:sz w:val="20"/>
                <w:szCs w:val="20"/>
              </w:rPr>
            </w:pPr>
            <w:r>
              <w:rPr>
                <w:rFonts w:asciiTheme="minorHAnsi" w:hAnsiTheme="minorHAnsi" w:cstheme="minorHAnsi"/>
                <w:b/>
                <w:sz w:val="20"/>
                <w:szCs w:val="20"/>
              </w:rPr>
              <w:lastRenderedPageBreak/>
              <w:t>TAs to provide a</w:t>
            </w:r>
            <w:r w:rsidR="003A3BE5" w:rsidRPr="00033BB5">
              <w:rPr>
                <w:rFonts w:asciiTheme="minorHAnsi" w:hAnsiTheme="minorHAnsi" w:cstheme="minorHAnsi"/>
                <w:b/>
                <w:sz w:val="20"/>
                <w:szCs w:val="20"/>
              </w:rPr>
              <w:t xml:space="preserve">dditional support in KS2 </w:t>
            </w:r>
            <w:r w:rsidR="00A55F87" w:rsidRPr="00033BB5">
              <w:rPr>
                <w:rFonts w:asciiTheme="minorHAnsi" w:hAnsiTheme="minorHAnsi" w:cstheme="minorHAnsi"/>
                <w:b/>
                <w:sz w:val="20"/>
                <w:szCs w:val="20"/>
              </w:rPr>
              <w:t>to help narrow the gap.</w:t>
            </w:r>
          </w:p>
          <w:p w14:paraId="271EBFFF" w14:textId="4EC26016" w:rsidR="00A55F87" w:rsidRPr="00033BB5" w:rsidRDefault="00A55F87" w:rsidP="008D4E82">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Details of interventions outlined on PIC forms and SEND support plans</w:t>
            </w:r>
          </w:p>
          <w:p w14:paraId="4D1894D0" w14:textId="77777777" w:rsidR="003A3BE5" w:rsidRPr="00033BB5" w:rsidRDefault="003A3BE5" w:rsidP="008D4E82">
            <w:pPr>
              <w:spacing w:after="0" w:line="240" w:lineRule="auto"/>
              <w:rPr>
                <w:rFonts w:asciiTheme="minorHAnsi" w:hAnsiTheme="minorHAnsi" w:cstheme="minorHAnsi"/>
                <w:b/>
                <w:sz w:val="20"/>
                <w:szCs w:val="20"/>
              </w:rPr>
            </w:pPr>
          </w:p>
          <w:p w14:paraId="2A7D552D" w14:textId="77777777" w:rsidR="00E66558" w:rsidRPr="00033BB5" w:rsidRDefault="00E66558" w:rsidP="008D4E82">
            <w:pPr>
              <w:pStyle w:val="TableRow"/>
              <w:spacing w:before="0" w:after="0"/>
              <w:rPr>
                <w:rFonts w:asciiTheme="minorHAnsi" w:hAnsiTheme="minorHAnsi" w:cstheme="minorHAnsi"/>
                <w:b/>
                <w:i/>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CE4CB7" w14:textId="45D699B5" w:rsidR="003E4B44" w:rsidRPr="00033BB5" w:rsidRDefault="00CE53C8">
            <w:pPr>
              <w:pStyle w:val="TableRowCentered"/>
              <w:jc w:val="left"/>
              <w:rPr>
                <w:rFonts w:asciiTheme="minorHAnsi" w:hAnsiTheme="minorHAnsi" w:cstheme="minorHAnsi"/>
                <w:sz w:val="20"/>
              </w:rPr>
            </w:pPr>
            <w:r>
              <w:rPr>
                <w:rFonts w:asciiTheme="minorHAnsi" w:hAnsiTheme="minorHAnsi" w:cstheme="minorHAnsi"/>
                <w:sz w:val="20"/>
              </w:rPr>
              <w:t>W</w:t>
            </w:r>
            <w:r w:rsidR="008B6EC8" w:rsidRPr="00033BB5">
              <w:rPr>
                <w:rFonts w:asciiTheme="minorHAnsi" w:hAnsiTheme="minorHAnsi" w:cstheme="minorHAnsi"/>
                <w:sz w:val="20"/>
              </w:rPr>
              <w:t xml:space="preserve">e will use TAs to improve quality first teaching, deliver effective interventions and develop children’s skills such as independence. </w:t>
            </w:r>
          </w:p>
          <w:p w14:paraId="73581878" w14:textId="0C325407" w:rsidR="003E4B44" w:rsidRPr="00033BB5" w:rsidRDefault="008B6EC8">
            <w:pPr>
              <w:pStyle w:val="TableRowCentered"/>
              <w:jc w:val="left"/>
              <w:rPr>
                <w:rFonts w:asciiTheme="minorHAnsi" w:hAnsiTheme="minorHAnsi" w:cstheme="minorHAnsi"/>
                <w:sz w:val="20"/>
              </w:rPr>
            </w:pPr>
            <w:r w:rsidRPr="00033BB5">
              <w:rPr>
                <w:rFonts w:asciiTheme="minorHAnsi" w:hAnsiTheme="minorHAnsi" w:cstheme="minorHAnsi"/>
                <w:sz w:val="20"/>
              </w:rPr>
              <w:t xml:space="preserve">‘When the adults change – Paul Dix’ </w:t>
            </w:r>
            <w:hyperlink r:id="rId13" w:history="1">
              <w:r w:rsidR="003E4B44" w:rsidRPr="00033BB5">
                <w:rPr>
                  <w:rStyle w:val="Hyperlink"/>
                  <w:rFonts w:asciiTheme="minorHAnsi" w:hAnsiTheme="minorHAnsi" w:cstheme="minorHAnsi"/>
                  <w:sz w:val="20"/>
                </w:rPr>
                <w:t>https://d2tic4wvo1iusb.cloudfront.net/eef-guidance-reports/teachingassistants/TA_Guidance_Report_MakingBestUseOfTeachingAssistantsPrintable_2021-11-02-162019_wsqd.pdf?v=1672272457</w:t>
              </w:r>
            </w:hyperlink>
            <w:r w:rsidRPr="00033BB5">
              <w:rPr>
                <w:rFonts w:asciiTheme="minorHAnsi" w:hAnsiTheme="minorHAnsi" w:cstheme="minorHAnsi"/>
                <w:sz w:val="20"/>
              </w:rPr>
              <w:t xml:space="preserve"> </w:t>
            </w:r>
          </w:p>
          <w:p w14:paraId="2A7D552E" w14:textId="54D3951C" w:rsidR="003E4B44" w:rsidRPr="00033BB5" w:rsidRDefault="007054E7" w:rsidP="00CE53C8">
            <w:pPr>
              <w:pStyle w:val="TableRowCentered"/>
              <w:jc w:val="left"/>
              <w:rPr>
                <w:rFonts w:asciiTheme="minorHAnsi" w:hAnsiTheme="minorHAnsi" w:cstheme="minorHAnsi"/>
                <w:sz w:val="20"/>
              </w:rPr>
            </w:pPr>
            <w:hyperlink r:id="rId14" w:history="1">
              <w:r w:rsidR="003E4B44" w:rsidRPr="00033BB5">
                <w:rPr>
                  <w:rStyle w:val="Hyperlink"/>
                  <w:rFonts w:asciiTheme="minorHAnsi" w:hAnsiTheme="minorHAnsi" w:cstheme="minorHAnsi"/>
                  <w:sz w:val="20"/>
                </w:rPr>
                <w:t>https://educationendowmentfoundation.org.uk/educationevidence/teaching-learning-toolkit/teaching-assistant-interventions</w:t>
              </w:r>
            </w:hyperlink>
          </w:p>
        </w:tc>
        <w:tc>
          <w:tcPr>
            <w:tcW w:w="150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A7D552F" w14:textId="204803E8" w:rsidR="00E66558" w:rsidRPr="00B13C67" w:rsidRDefault="0055066C">
            <w:pPr>
              <w:pStyle w:val="TableRowCentered"/>
              <w:jc w:val="left"/>
              <w:rPr>
                <w:b/>
                <w:sz w:val="22"/>
              </w:rPr>
            </w:pPr>
            <w:r w:rsidRPr="00B13C67">
              <w:rPr>
                <w:b/>
                <w:sz w:val="22"/>
              </w:rPr>
              <w:t xml:space="preserve">1, </w:t>
            </w:r>
            <w:r w:rsidR="00B13C67" w:rsidRPr="00B13C67">
              <w:rPr>
                <w:b/>
                <w:sz w:val="22"/>
              </w:rPr>
              <w:t xml:space="preserve">2, </w:t>
            </w:r>
            <w:r w:rsidRPr="00B13C67">
              <w:rPr>
                <w:b/>
                <w:sz w:val="22"/>
              </w:rPr>
              <w:t>3, 4</w:t>
            </w:r>
            <w:r w:rsidR="00B6201B" w:rsidRPr="00B13C67">
              <w:rPr>
                <w:b/>
                <w:sz w:val="22"/>
              </w:rPr>
              <w:t>, 6</w:t>
            </w:r>
          </w:p>
        </w:tc>
      </w:tr>
      <w:tr w:rsidR="003A3BE5" w14:paraId="3B3E6756" w14:textId="77777777" w:rsidTr="003836F8">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B32C" w14:textId="77777777" w:rsidR="003A3BE5" w:rsidRPr="00033BB5" w:rsidRDefault="00385A4A" w:rsidP="00A55F87">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Social and emotional interventions</w:t>
            </w:r>
          </w:p>
          <w:p w14:paraId="5D5F0F94" w14:textId="5CEC29F1" w:rsidR="00A55F87" w:rsidRPr="00033BB5" w:rsidRDefault="00A55F87" w:rsidP="00A55F87">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Drawing and Talking</w:t>
            </w:r>
          </w:p>
          <w:p w14:paraId="6B11DA24" w14:textId="781E942E" w:rsidR="0008444C" w:rsidRPr="00033BB5" w:rsidRDefault="0008444C" w:rsidP="00A55F87">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Lego</w:t>
            </w:r>
          </w:p>
          <w:p w14:paraId="1CACF27F" w14:textId="77777777" w:rsidR="00A55F87" w:rsidRPr="00033BB5" w:rsidRDefault="00A55F87" w:rsidP="00A55F87">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Exploring feelings</w:t>
            </w:r>
          </w:p>
          <w:p w14:paraId="60A704C2" w14:textId="32E71D95" w:rsidR="00A55F87" w:rsidRPr="00033BB5" w:rsidRDefault="00A55F87" w:rsidP="00A55F87">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Emotion Coaching</w:t>
            </w:r>
          </w:p>
          <w:p w14:paraId="6766B432" w14:textId="2A181D4C" w:rsidR="0008444C" w:rsidRPr="00033BB5" w:rsidRDefault="008E3ECF" w:rsidP="00A55F87">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Bespoke pastoral support</w:t>
            </w:r>
          </w:p>
          <w:p w14:paraId="7A28A3FA" w14:textId="07CBF457" w:rsidR="008E3ECF" w:rsidRDefault="008E3ECF" w:rsidP="00A55F87">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Forest School</w:t>
            </w:r>
          </w:p>
          <w:p w14:paraId="36696128" w14:textId="661BCBD6" w:rsidR="007B141D" w:rsidRPr="00033BB5" w:rsidRDefault="007B141D" w:rsidP="00A55F87">
            <w:pPr>
              <w:spacing w:after="0" w:line="240" w:lineRule="auto"/>
              <w:rPr>
                <w:rFonts w:asciiTheme="minorHAnsi" w:hAnsiTheme="minorHAnsi" w:cstheme="minorHAnsi"/>
                <w:b/>
                <w:sz w:val="20"/>
                <w:szCs w:val="20"/>
              </w:rPr>
            </w:pPr>
            <w:r>
              <w:rPr>
                <w:rFonts w:asciiTheme="minorHAnsi" w:hAnsiTheme="minorHAnsi" w:cstheme="minorHAnsi"/>
                <w:b/>
                <w:sz w:val="20"/>
                <w:szCs w:val="20"/>
              </w:rPr>
              <w:t>Mentoring programme – Cheltenham Town Football</w:t>
            </w:r>
          </w:p>
          <w:p w14:paraId="607A4933" w14:textId="77777777" w:rsidR="003836F8" w:rsidRPr="00033BB5" w:rsidRDefault="003836F8" w:rsidP="00A55F87">
            <w:pPr>
              <w:spacing w:after="0" w:line="240" w:lineRule="auto"/>
              <w:rPr>
                <w:rFonts w:asciiTheme="minorHAnsi" w:hAnsiTheme="minorHAnsi" w:cstheme="minorHAnsi"/>
                <w:b/>
                <w:sz w:val="20"/>
                <w:szCs w:val="20"/>
              </w:rPr>
            </w:pPr>
          </w:p>
          <w:p w14:paraId="75903906" w14:textId="48279E0C" w:rsidR="003836F8" w:rsidRPr="00033BB5" w:rsidRDefault="003836F8" w:rsidP="00A55F87">
            <w:pPr>
              <w:spacing w:after="0" w:line="240" w:lineRule="auto"/>
              <w:rPr>
                <w:rFonts w:asciiTheme="minorHAnsi" w:hAnsiTheme="minorHAnsi" w:cstheme="minorHAnsi"/>
                <w:b/>
                <w:sz w:val="20"/>
                <w:szCs w:val="20"/>
              </w:rPr>
            </w:pP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A717" w14:textId="43AD9CF3" w:rsidR="003A3BE5" w:rsidRPr="00033BB5" w:rsidRDefault="007054E7">
            <w:pPr>
              <w:pStyle w:val="TableRowCentered"/>
              <w:jc w:val="left"/>
              <w:rPr>
                <w:rFonts w:asciiTheme="minorHAnsi" w:hAnsiTheme="minorHAnsi" w:cstheme="minorHAnsi"/>
                <w:sz w:val="20"/>
              </w:rPr>
            </w:pPr>
            <w:hyperlink r:id="rId15" w:history="1">
              <w:r w:rsidR="00385A4A" w:rsidRPr="00033BB5">
                <w:rPr>
                  <w:rStyle w:val="Hyperlink"/>
                  <w:rFonts w:asciiTheme="minorHAnsi" w:hAnsiTheme="minorHAnsi" w:cstheme="minorHAnsi"/>
                  <w:sz w:val="20"/>
                </w:rPr>
                <w:t>https://educationendowmentfoundation.org.uk/education-evidence/teaching-learning-toolkit/social-and-emotional-learning</w:t>
              </w:r>
            </w:hyperlink>
          </w:p>
          <w:p w14:paraId="38E887C0" w14:textId="41B0185E" w:rsidR="00385A4A" w:rsidRPr="00033BB5" w:rsidRDefault="00385A4A" w:rsidP="00CE53C8">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Theme="minorHAnsi" w:hAnsiTheme="minorHAnsi" w:cstheme="minorHAnsi"/>
                <w:sz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B23B" w14:textId="0BED0637" w:rsidR="003A3BE5" w:rsidRPr="00B13C67" w:rsidRDefault="00B13C67">
            <w:pPr>
              <w:pStyle w:val="TableRowCentered"/>
              <w:jc w:val="left"/>
              <w:rPr>
                <w:b/>
                <w:sz w:val="22"/>
              </w:rPr>
            </w:pPr>
            <w:r w:rsidRPr="00B13C67">
              <w:rPr>
                <w:b/>
                <w:sz w:val="22"/>
              </w:rPr>
              <w:t>3, 5</w:t>
            </w:r>
          </w:p>
        </w:tc>
      </w:tr>
      <w:tr w:rsidR="008E3ECF" w14:paraId="06DB3927" w14:textId="77777777" w:rsidTr="003836F8">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B568" w14:textId="7679E87C" w:rsidR="00230E00" w:rsidRPr="00033BB5" w:rsidRDefault="00230E00" w:rsidP="00230E00">
            <w:pPr>
              <w:suppressAutoHyphens w:val="0"/>
              <w:autoSpaceDN/>
              <w:spacing w:before="100" w:beforeAutospacing="1" w:after="0" w:line="240" w:lineRule="auto"/>
              <w:rPr>
                <w:rFonts w:asciiTheme="minorHAnsi" w:hAnsiTheme="minorHAnsi" w:cstheme="minorHAnsi"/>
                <w:b/>
                <w:sz w:val="20"/>
                <w:szCs w:val="20"/>
              </w:rPr>
            </w:pPr>
            <w:r w:rsidRPr="00033BB5">
              <w:rPr>
                <w:rFonts w:asciiTheme="minorHAnsi" w:hAnsiTheme="minorHAnsi" w:cstheme="minorHAnsi"/>
                <w:b/>
                <w:sz w:val="20"/>
                <w:szCs w:val="20"/>
              </w:rPr>
              <w:t>Family Support Worker and Mental Health and Well-Being</w:t>
            </w:r>
          </w:p>
          <w:p w14:paraId="644AAD96" w14:textId="1072A1CD" w:rsidR="00230E00" w:rsidRPr="00033BB5" w:rsidRDefault="00230E00" w:rsidP="00230E00">
            <w:pPr>
              <w:suppressAutoHyphens w:val="0"/>
              <w:autoSpaceDN/>
              <w:spacing w:before="100" w:beforeAutospacing="1" w:after="0" w:line="240" w:lineRule="auto"/>
              <w:rPr>
                <w:rFonts w:asciiTheme="minorHAnsi" w:hAnsiTheme="minorHAnsi" w:cstheme="minorHAnsi"/>
                <w:b/>
                <w:sz w:val="20"/>
                <w:szCs w:val="20"/>
              </w:rPr>
            </w:pPr>
            <w:r w:rsidRPr="00033BB5">
              <w:rPr>
                <w:rFonts w:asciiTheme="minorHAnsi" w:hAnsiTheme="minorHAnsi" w:cstheme="minorHAnsi"/>
                <w:b/>
                <w:sz w:val="20"/>
                <w:szCs w:val="20"/>
              </w:rPr>
              <w:t xml:space="preserve">Identify families who need support and provide this through the pastoral team </w:t>
            </w:r>
            <w:r w:rsidR="00CE53C8">
              <w:rPr>
                <w:rFonts w:asciiTheme="minorHAnsi" w:hAnsiTheme="minorHAnsi" w:cstheme="minorHAnsi"/>
                <w:b/>
                <w:sz w:val="20"/>
                <w:szCs w:val="20"/>
              </w:rPr>
              <w:t xml:space="preserve">and </w:t>
            </w:r>
            <w:r w:rsidRPr="00033BB5">
              <w:rPr>
                <w:rFonts w:asciiTheme="minorHAnsi" w:hAnsiTheme="minorHAnsi" w:cstheme="minorHAnsi"/>
                <w:b/>
                <w:sz w:val="20"/>
                <w:szCs w:val="20"/>
              </w:rPr>
              <w:t>external agencies, e.g. Early Help, Young Minds Matter.</w:t>
            </w:r>
          </w:p>
          <w:p w14:paraId="2A1CB0FD" w14:textId="178B0EDF" w:rsidR="008E3ECF" w:rsidRPr="00033BB5" w:rsidRDefault="00230E00" w:rsidP="00CE53C8">
            <w:pPr>
              <w:pStyle w:val="TableRowCentered"/>
              <w:spacing w:before="100" w:beforeAutospacing="1" w:after="0"/>
              <w:ind w:left="0"/>
              <w:jc w:val="left"/>
              <w:rPr>
                <w:rFonts w:asciiTheme="minorHAnsi" w:hAnsiTheme="minorHAnsi" w:cstheme="minorHAnsi"/>
                <w:b/>
                <w:sz w:val="20"/>
              </w:rPr>
            </w:pPr>
            <w:r w:rsidRPr="00033BB5">
              <w:rPr>
                <w:rFonts w:asciiTheme="minorHAnsi" w:hAnsiTheme="minorHAnsi" w:cstheme="minorHAnsi"/>
                <w:b/>
                <w:sz w:val="20"/>
              </w:rPr>
              <w:t>Family Support Worker to provide targeted intervention where needed</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5DD9" w14:textId="0DD88337" w:rsidR="008E3ECF" w:rsidRPr="00033BB5" w:rsidRDefault="007054E7" w:rsidP="00E17063">
            <w:pPr>
              <w:pStyle w:val="TableRowCentered"/>
              <w:spacing w:before="0" w:after="0"/>
              <w:ind w:left="0"/>
              <w:jc w:val="left"/>
              <w:rPr>
                <w:rFonts w:asciiTheme="minorHAnsi" w:hAnsiTheme="minorHAnsi" w:cstheme="minorHAnsi"/>
                <w:sz w:val="20"/>
              </w:rPr>
            </w:pPr>
            <w:hyperlink r:id="rId16" w:history="1">
              <w:r w:rsidR="00AC58FB" w:rsidRPr="00033BB5">
                <w:rPr>
                  <w:rStyle w:val="Hyperlink"/>
                  <w:rFonts w:asciiTheme="minorHAnsi" w:hAnsiTheme="minorHAnsi" w:cstheme="minorHAnsi"/>
                  <w:sz w:val="20"/>
                </w:rPr>
                <w:t>https://assets.publishing.service.gov.uk/government/uploads/system/uploads/attachment_data/file/1064758/Supporting_Families_-_Effective_practice_and_service_delivery_-_Learning_from_local_areas.pdf</w:t>
              </w:r>
            </w:hyperlink>
          </w:p>
          <w:p w14:paraId="462E81CA" w14:textId="0135EDB1" w:rsidR="00AC58FB" w:rsidRPr="00033BB5" w:rsidRDefault="00AC58FB" w:rsidP="00E17063">
            <w:pPr>
              <w:pStyle w:val="TableRowCentered"/>
              <w:spacing w:before="0" w:after="0"/>
              <w:ind w:left="0"/>
              <w:jc w:val="left"/>
              <w:rPr>
                <w:rFonts w:asciiTheme="minorHAnsi" w:hAnsiTheme="minorHAnsi" w:cstheme="minorHAnsi"/>
                <w:sz w:val="20"/>
              </w:rPr>
            </w:pPr>
          </w:p>
          <w:p w14:paraId="0CEC4179" w14:textId="5A6F21ED" w:rsidR="00AC58FB" w:rsidRPr="00033BB5" w:rsidRDefault="007054E7" w:rsidP="00E17063">
            <w:pPr>
              <w:pStyle w:val="TableRowCentered"/>
              <w:spacing w:before="0" w:after="0"/>
              <w:ind w:left="0"/>
              <w:jc w:val="left"/>
              <w:rPr>
                <w:rFonts w:asciiTheme="minorHAnsi" w:hAnsiTheme="minorHAnsi" w:cstheme="minorHAnsi"/>
                <w:sz w:val="20"/>
              </w:rPr>
            </w:pPr>
            <w:hyperlink r:id="rId17" w:history="1">
              <w:r w:rsidR="00AC58FB" w:rsidRPr="00033BB5">
                <w:rPr>
                  <w:rStyle w:val="Hyperlink"/>
                  <w:rFonts w:asciiTheme="minorHAnsi" w:hAnsiTheme="minorHAnsi" w:cstheme="minorHAnsi"/>
                  <w:sz w:val="20"/>
                </w:rPr>
                <w:t>https://www.ncb.org.uk/sites/default/files/uploads/attachments/20210513_Rapid%20Review_Full%20Report%20-%20FINAL.pdf</w:t>
              </w:r>
            </w:hyperlink>
          </w:p>
          <w:p w14:paraId="74756EF1" w14:textId="582DF854" w:rsidR="00AC58FB" w:rsidRPr="00033BB5" w:rsidRDefault="00AC58FB" w:rsidP="00E17063">
            <w:pPr>
              <w:pStyle w:val="TableRowCentered"/>
              <w:spacing w:before="0" w:after="0"/>
              <w:ind w:left="0"/>
              <w:jc w:val="left"/>
              <w:rPr>
                <w:rFonts w:asciiTheme="minorHAnsi" w:hAnsiTheme="minorHAnsi" w:cstheme="minorHAnsi"/>
                <w:sz w:val="20"/>
              </w:rPr>
            </w:pPr>
          </w:p>
          <w:p w14:paraId="29BEA451" w14:textId="4BFCD237" w:rsidR="00AC58FB" w:rsidRPr="00033BB5" w:rsidRDefault="00AC58FB" w:rsidP="00E17063">
            <w:pPr>
              <w:pStyle w:val="TableRowCentered"/>
              <w:spacing w:before="0" w:after="0"/>
              <w:ind w:left="0"/>
              <w:jc w:val="left"/>
              <w:rPr>
                <w:rFonts w:asciiTheme="minorHAnsi" w:hAnsiTheme="minorHAnsi" w:cstheme="minorHAnsi"/>
                <w:sz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7911" w14:textId="4CF4ECBE" w:rsidR="008E3ECF" w:rsidRPr="00B13C67" w:rsidRDefault="00B13C67">
            <w:pPr>
              <w:pStyle w:val="TableRowCentered"/>
              <w:jc w:val="left"/>
              <w:rPr>
                <w:b/>
                <w:sz w:val="22"/>
              </w:rPr>
            </w:pPr>
            <w:r w:rsidRPr="00B13C67">
              <w:rPr>
                <w:b/>
                <w:sz w:val="22"/>
              </w:rPr>
              <w:t>3, 4, 5, 6</w:t>
            </w:r>
          </w:p>
        </w:tc>
      </w:tr>
    </w:tbl>
    <w:p w14:paraId="2A7D5531" w14:textId="77777777" w:rsidR="00E66558" w:rsidRDefault="00E66558">
      <w:pPr>
        <w:spacing w:after="0"/>
        <w:rPr>
          <w:b/>
          <w:color w:val="104F75"/>
          <w:sz w:val="28"/>
          <w:szCs w:val="28"/>
        </w:rPr>
      </w:pPr>
    </w:p>
    <w:p w14:paraId="2A7D5532" w14:textId="724D3C10" w:rsidR="00E66558" w:rsidRDefault="009D71E8">
      <w:pPr>
        <w:rPr>
          <w:b/>
          <w:color w:val="104F75"/>
          <w:sz w:val="28"/>
          <w:szCs w:val="28"/>
        </w:rPr>
      </w:pPr>
      <w:r>
        <w:rPr>
          <w:b/>
          <w:color w:val="104F75"/>
          <w:sz w:val="28"/>
          <w:szCs w:val="28"/>
        </w:rPr>
        <w:t>Wider strategies (for example, related to attendance, behaviour, wellbeing)</w:t>
      </w:r>
    </w:p>
    <w:p w14:paraId="2A7D5533" w14:textId="05CDEE57" w:rsidR="00E66558" w:rsidRDefault="009D71E8">
      <w:pPr>
        <w:spacing w:before="240" w:after="120"/>
      </w:pPr>
      <w:r>
        <w:t xml:space="preserve">Budgeted cost: £ </w:t>
      </w:r>
      <w:r w:rsidR="008161F0">
        <w:rPr>
          <w:i/>
          <w:iCs/>
        </w:rPr>
        <w:t>30</w:t>
      </w:r>
      <w:r w:rsidR="002F5D3D">
        <w:rPr>
          <w:i/>
          <w:iCs/>
        </w:rPr>
        <w:t>,</w:t>
      </w:r>
      <w:r w:rsidR="008161F0">
        <w:rPr>
          <w:i/>
          <w:iCs/>
        </w:rPr>
        <w:t>2</w:t>
      </w:r>
      <w:r w:rsidR="008D4E82">
        <w:rPr>
          <w:i/>
          <w:iCs/>
        </w:rPr>
        <w:t>4</w:t>
      </w:r>
      <w:r w:rsidR="008161F0">
        <w:rPr>
          <w:i/>
          <w:iCs/>
        </w:rPr>
        <w:t>4</w:t>
      </w:r>
      <w:r w:rsidR="008D4E82">
        <w:rPr>
          <w:i/>
          <w:iCs/>
        </w:rPr>
        <w:t xml:space="preserve"> </w:t>
      </w:r>
    </w:p>
    <w:tbl>
      <w:tblPr>
        <w:tblW w:w="5228" w:type="pct"/>
        <w:tblLayout w:type="fixed"/>
        <w:tblCellMar>
          <w:left w:w="10" w:type="dxa"/>
          <w:right w:w="10" w:type="dxa"/>
        </w:tblCellMar>
        <w:tblLook w:val="04A0" w:firstRow="1" w:lastRow="0" w:firstColumn="1" w:lastColumn="0" w:noHBand="0" w:noVBand="1"/>
      </w:tblPr>
      <w:tblGrid>
        <w:gridCol w:w="2830"/>
        <w:gridCol w:w="5812"/>
        <w:gridCol w:w="1277"/>
      </w:tblGrid>
      <w:tr w:rsidR="00E66558" w14:paraId="2A7D5537" w14:textId="77777777" w:rsidTr="008161F0">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2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B13C67" w:rsidRDefault="009D71E8">
            <w:pPr>
              <w:pStyle w:val="TableHeader"/>
              <w:jc w:val="left"/>
              <w:rPr>
                <w:sz w:val="18"/>
                <w:szCs w:val="18"/>
              </w:rPr>
            </w:pPr>
            <w:r w:rsidRPr="00B13C67">
              <w:rPr>
                <w:sz w:val="18"/>
                <w:szCs w:val="18"/>
              </w:rPr>
              <w:t>Challenge number(s) addressed</w:t>
            </w:r>
          </w:p>
        </w:tc>
      </w:tr>
      <w:tr w:rsidR="008D4E82" w14:paraId="3BBFA04C" w14:textId="77777777" w:rsidTr="008161F0">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0FDCA" w14:textId="7B8AED8D" w:rsidR="008D4E82" w:rsidRPr="00033BB5" w:rsidRDefault="008D4E82" w:rsidP="008D4E82">
            <w:pPr>
              <w:pStyle w:val="TableRow"/>
              <w:spacing w:before="0" w:after="0"/>
              <w:ind w:left="0"/>
              <w:rPr>
                <w:rFonts w:asciiTheme="minorHAnsi" w:hAnsiTheme="minorHAnsi" w:cstheme="minorHAnsi"/>
                <w:b/>
                <w:sz w:val="20"/>
                <w:szCs w:val="20"/>
              </w:rPr>
            </w:pPr>
            <w:r w:rsidRPr="00033BB5">
              <w:rPr>
                <w:rFonts w:asciiTheme="minorHAnsi" w:hAnsiTheme="minorHAnsi" w:cstheme="minorHAnsi"/>
                <w:b/>
                <w:sz w:val="20"/>
                <w:szCs w:val="20"/>
              </w:rPr>
              <w:t>Pastoral Teacher to support pupils to demonstrate positive learning behaviours in the classroom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333C" w14:textId="77777777" w:rsidR="008D4E82" w:rsidRPr="00033BB5" w:rsidRDefault="008D4E82" w:rsidP="008D4E82">
            <w:pPr>
              <w:pStyle w:val="TableRowCentered"/>
              <w:spacing w:before="0" w:after="0"/>
              <w:ind w:left="0"/>
              <w:jc w:val="left"/>
              <w:rPr>
                <w:rFonts w:asciiTheme="minorHAnsi" w:hAnsiTheme="minorHAnsi" w:cstheme="minorHAnsi"/>
                <w:sz w:val="20"/>
              </w:rPr>
            </w:pPr>
            <w:r w:rsidRPr="00033BB5">
              <w:rPr>
                <w:rFonts w:asciiTheme="minorHAnsi" w:hAnsiTheme="minorHAnsi" w:cstheme="minorHAnsi"/>
                <w:sz w:val="20"/>
              </w:rPr>
              <w:t xml:space="preserve">Identified pupils are ready to learn and have strategies to use when they are not regulated. </w:t>
            </w:r>
          </w:p>
          <w:p w14:paraId="6A6245C2" w14:textId="77777777" w:rsidR="008D4E82" w:rsidRPr="00033BB5" w:rsidRDefault="007054E7" w:rsidP="008D4E82">
            <w:pPr>
              <w:pStyle w:val="TableRowCentered"/>
              <w:spacing w:before="0" w:after="0"/>
              <w:ind w:left="0"/>
              <w:jc w:val="left"/>
              <w:rPr>
                <w:rFonts w:asciiTheme="minorHAnsi" w:hAnsiTheme="minorHAnsi" w:cstheme="minorHAnsi"/>
                <w:sz w:val="20"/>
              </w:rPr>
            </w:pPr>
            <w:hyperlink r:id="rId18" w:history="1">
              <w:r w:rsidR="008D4E82" w:rsidRPr="00033BB5">
                <w:rPr>
                  <w:rStyle w:val="Hyperlink"/>
                  <w:rFonts w:asciiTheme="minorHAnsi" w:hAnsiTheme="minorHAnsi" w:cstheme="minorHAnsi"/>
                  <w:sz w:val="20"/>
                </w:rPr>
                <w:t>https://educationendowmentfoundation.org.uk/education-evidence/teaching-learning-toolkit/mentoring</w:t>
              </w:r>
            </w:hyperlink>
          </w:p>
          <w:p w14:paraId="571B0FD2" w14:textId="77777777" w:rsidR="008D4E82" w:rsidRPr="00033BB5" w:rsidRDefault="008D4E82" w:rsidP="008D4E82">
            <w:pPr>
              <w:pStyle w:val="TableRowCentered"/>
              <w:spacing w:before="0" w:after="0"/>
              <w:ind w:left="0"/>
              <w:jc w:val="left"/>
              <w:rPr>
                <w:rFonts w:asciiTheme="minorHAnsi" w:hAnsiTheme="minorHAnsi" w:cstheme="minorHAnsi"/>
                <w:sz w:val="20"/>
              </w:rPr>
            </w:pPr>
          </w:p>
          <w:p w14:paraId="443ADE27" w14:textId="77777777" w:rsidR="008D4E82" w:rsidRPr="00033BB5" w:rsidRDefault="008D4E82" w:rsidP="008D4E82">
            <w:pPr>
              <w:pStyle w:val="TableRowCentered"/>
              <w:spacing w:before="0" w:after="0"/>
              <w:ind w:left="0"/>
              <w:jc w:val="left"/>
              <w:rPr>
                <w:rFonts w:asciiTheme="minorHAnsi" w:hAnsiTheme="minorHAnsi" w:cstheme="minorHAnsi"/>
                <w:sz w:val="20"/>
              </w:rPr>
            </w:pPr>
          </w:p>
          <w:p w14:paraId="53B52525" w14:textId="77777777" w:rsidR="008D4E82" w:rsidRPr="00033BB5" w:rsidRDefault="008D4E82" w:rsidP="008D4E82">
            <w:pPr>
              <w:pStyle w:val="TableRowCentered"/>
              <w:spacing w:before="0" w:after="0"/>
              <w:ind w:left="37"/>
              <w:jc w:val="left"/>
              <w:rPr>
                <w:rFonts w:asciiTheme="minorHAnsi" w:hAnsiTheme="minorHAnsi" w:cstheme="minorHAnsi"/>
                <w:color w:val="auto"/>
                <w:sz w:val="20"/>
                <w:shd w:val="clear" w:color="auto" w:fill="FAFAFA"/>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D288" w14:textId="479D6B19" w:rsidR="008D4E82" w:rsidRPr="00B13C67" w:rsidRDefault="00B13C67" w:rsidP="008D4E82">
            <w:pPr>
              <w:pStyle w:val="TableRowCentered"/>
              <w:jc w:val="left"/>
              <w:rPr>
                <w:b/>
                <w:sz w:val="22"/>
              </w:rPr>
            </w:pPr>
            <w:r w:rsidRPr="00B13C67">
              <w:rPr>
                <w:b/>
                <w:sz w:val="22"/>
              </w:rPr>
              <w:t>1, 2, 3, 5, 6</w:t>
            </w:r>
          </w:p>
        </w:tc>
      </w:tr>
      <w:tr w:rsidR="00E66558" w14:paraId="2A7D553B" w14:textId="77777777" w:rsidTr="008161F0">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C3CA" w14:textId="34AA5EA4" w:rsidR="00A55F87" w:rsidRPr="00033BB5" w:rsidRDefault="00A55F87" w:rsidP="007E6A93">
            <w:pPr>
              <w:pStyle w:val="TableRow"/>
              <w:spacing w:before="0" w:after="0"/>
              <w:ind w:left="0"/>
              <w:rPr>
                <w:rFonts w:asciiTheme="minorHAnsi" w:hAnsiTheme="minorHAnsi" w:cstheme="minorHAnsi"/>
                <w:b/>
                <w:sz w:val="20"/>
                <w:szCs w:val="20"/>
              </w:rPr>
            </w:pPr>
            <w:r w:rsidRPr="00033BB5">
              <w:rPr>
                <w:rFonts w:asciiTheme="minorHAnsi" w:hAnsiTheme="minorHAnsi" w:cstheme="minorHAnsi"/>
                <w:b/>
                <w:sz w:val="20"/>
                <w:szCs w:val="20"/>
              </w:rPr>
              <w:t>Subsidize the cost of residential</w:t>
            </w:r>
            <w:r w:rsidR="00CE53C8">
              <w:rPr>
                <w:rFonts w:asciiTheme="minorHAnsi" w:hAnsiTheme="minorHAnsi" w:cstheme="minorHAnsi"/>
                <w:b/>
                <w:sz w:val="20"/>
                <w:szCs w:val="20"/>
              </w:rPr>
              <w:t xml:space="preserve"> and other</w:t>
            </w:r>
            <w:r w:rsidRPr="00033BB5">
              <w:rPr>
                <w:rFonts w:asciiTheme="minorHAnsi" w:hAnsiTheme="minorHAnsi" w:cstheme="minorHAnsi"/>
                <w:b/>
                <w:sz w:val="20"/>
                <w:szCs w:val="20"/>
              </w:rPr>
              <w:t xml:space="preserve"> visits </w:t>
            </w:r>
          </w:p>
          <w:p w14:paraId="6EAD79A0" w14:textId="77777777" w:rsidR="003E4B44" w:rsidRPr="00033BB5" w:rsidRDefault="003E4B44" w:rsidP="007E6A93">
            <w:pPr>
              <w:spacing w:after="0" w:line="240" w:lineRule="auto"/>
              <w:rPr>
                <w:rFonts w:asciiTheme="minorHAnsi" w:hAnsiTheme="minorHAnsi" w:cstheme="minorHAnsi"/>
                <w:b/>
                <w:sz w:val="20"/>
                <w:szCs w:val="20"/>
              </w:rPr>
            </w:pPr>
          </w:p>
          <w:p w14:paraId="2A7D5538" w14:textId="5F26E459" w:rsidR="003A3BE5" w:rsidRPr="00033BB5" w:rsidRDefault="003A3BE5" w:rsidP="007E6A93">
            <w:pPr>
              <w:spacing w:after="0" w:line="240" w:lineRule="auto"/>
              <w:rPr>
                <w:rFonts w:asciiTheme="minorHAnsi" w:hAnsiTheme="minorHAnsi" w:cstheme="minorHAnsi"/>
                <w:b/>
                <w:sz w:val="20"/>
                <w:szCs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CFA6B" w14:textId="77777777" w:rsidR="00CB1A49" w:rsidRPr="00033BB5" w:rsidRDefault="00CB1A49" w:rsidP="007E6A93">
            <w:pPr>
              <w:pStyle w:val="TableRowCentered"/>
              <w:spacing w:before="0" w:after="0"/>
              <w:ind w:left="37"/>
              <w:jc w:val="left"/>
              <w:rPr>
                <w:rFonts w:asciiTheme="minorHAnsi" w:hAnsiTheme="minorHAnsi" w:cstheme="minorHAnsi"/>
                <w:color w:val="auto"/>
                <w:sz w:val="20"/>
                <w:shd w:val="clear" w:color="auto" w:fill="FAFAFA"/>
              </w:rPr>
            </w:pPr>
            <w:r w:rsidRPr="00033BB5">
              <w:rPr>
                <w:rFonts w:asciiTheme="minorHAnsi" w:hAnsiTheme="minorHAnsi" w:cstheme="minorHAnsi"/>
                <w:color w:val="auto"/>
                <w:sz w:val="20"/>
                <w:shd w:val="clear" w:color="auto" w:fill="FAFAFA"/>
              </w:rPr>
              <w:t>There is a wider evidence base indicating that outdoor adventure learning may have positive impacts on other outcomes such as self-efficacy, motivation and teamwork. Outdoor adventure learning may play an important part of the wider school experience, regardless of any impact on academic outcomes.</w:t>
            </w:r>
          </w:p>
          <w:p w14:paraId="39DF8CCE" w14:textId="77777777" w:rsidR="00E66558" w:rsidRPr="00033BB5" w:rsidRDefault="007054E7" w:rsidP="007E6A93">
            <w:pPr>
              <w:pStyle w:val="TableRowCentered"/>
              <w:spacing w:before="0" w:after="0"/>
              <w:jc w:val="left"/>
              <w:rPr>
                <w:rStyle w:val="Hyperlink"/>
                <w:rFonts w:asciiTheme="minorHAnsi" w:hAnsiTheme="minorHAnsi" w:cstheme="minorHAnsi"/>
                <w:color w:val="auto"/>
                <w:sz w:val="20"/>
              </w:rPr>
            </w:pPr>
            <w:hyperlink r:id="rId19" w:history="1">
              <w:r w:rsidR="00CB1A49" w:rsidRPr="00033BB5">
                <w:rPr>
                  <w:rStyle w:val="Hyperlink"/>
                  <w:rFonts w:asciiTheme="minorHAnsi" w:hAnsiTheme="minorHAnsi" w:cstheme="minorHAnsi"/>
                  <w:color w:val="auto"/>
                  <w:sz w:val="20"/>
                </w:rPr>
                <w:t>https://educationendowmentfoundation.org.uk/education-evidence/teaching-learning-toolkit/outdoor-adventure-learning</w:t>
              </w:r>
            </w:hyperlink>
          </w:p>
          <w:p w14:paraId="2A7D5539" w14:textId="79BF45A4" w:rsidR="002F0687" w:rsidRPr="00033BB5" w:rsidRDefault="002F0687" w:rsidP="00CE53C8">
            <w:pPr>
              <w:pStyle w:val="TableRowCentered"/>
              <w:spacing w:before="0" w:after="0"/>
              <w:jc w:val="left"/>
              <w:rPr>
                <w:rFonts w:asciiTheme="minorHAnsi" w:hAnsiTheme="minorHAnsi" w:cstheme="minorHAnsi"/>
                <w:sz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E81EA5D" w:rsidR="00E66558" w:rsidRPr="00B13C67" w:rsidRDefault="00B13C67">
            <w:pPr>
              <w:pStyle w:val="TableRowCentered"/>
              <w:jc w:val="left"/>
              <w:rPr>
                <w:b/>
                <w:sz w:val="22"/>
              </w:rPr>
            </w:pPr>
            <w:r w:rsidRPr="00B13C67">
              <w:rPr>
                <w:b/>
                <w:sz w:val="22"/>
              </w:rPr>
              <w:lastRenderedPageBreak/>
              <w:t>3, 4</w:t>
            </w:r>
          </w:p>
        </w:tc>
      </w:tr>
      <w:tr w:rsidR="00E66558" w14:paraId="2A7D553F" w14:textId="77777777" w:rsidTr="008161F0">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760E0" w14:textId="6601ADCF" w:rsidR="00A60F0A" w:rsidRPr="00033BB5" w:rsidRDefault="00A60F0A" w:rsidP="007E6A93">
            <w:pPr>
              <w:pStyle w:val="TableRow"/>
              <w:spacing w:before="0" w:after="0"/>
              <w:ind w:left="34"/>
              <w:rPr>
                <w:rFonts w:asciiTheme="minorHAnsi" w:hAnsiTheme="minorHAnsi" w:cstheme="minorHAnsi"/>
                <w:b/>
                <w:sz w:val="20"/>
                <w:szCs w:val="20"/>
              </w:rPr>
            </w:pPr>
            <w:r w:rsidRPr="00033BB5">
              <w:rPr>
                <w:rFonts w:asciiTheme="minorHAnsi" w:hAnsiTheme="minorHAnsi" w:cstheme="minorHAnsi"/>
                <w:b/>
                <w:sz w:val="20"/>
                <w:szCs w:val="20"/>
              </w:rPr>
              <w:t>Subsidize the cost of sporting and after school clubs/trips</w:t>
            </w:r>
            <w:r w:rsidR="008E3ECF" w:rsidRPr="00033BB5">
              <w:rPr>
                <w:rFonts w:asciiTheme="minorHAnsi" w:hAnsiTheme="minorHAnsi" w:cstheme="minorHAnsi"/>
                <w:b/>
                <w:sz w:val="20"/>
                <w:szCs w:val="20"/>
              </w:rPr>
              <w:t>/music tuition</w:t>
            </w:r>
            <w:r w:rsidRPr="00033BB5">
              <w:rPr>
                <w:rFonts w:asciiTheme="minorHAnsi" w:hAnsiTheme="minorHAnsi" w:cstheme="minorHAnsi"/>
                <w:b/>
                <w:sz w:val="20"/>
                <w:szCs w:val="20"/>
              </w:rPr>
              <w:t xml:space="preserve"> </w:t>
            </w:r>
          </w:p>
          <w:p w14:paraId="0D7D0069" w14:textId="3479C6F9" w:rsidR="005A3583" w:rsidRPr="00033BB5" w:rsidRDefault="005A3583" w:rsidP="00CE53C8">
            <w:pPr>
              <w:suppressAutoHyphens w:val="0"/>
              <w:autoSpaceDN/>
              <w:spacing w:after="0" w:line="240" w:lineRule="auto"/>
              <w:ind w:left="34"/>
              <w:rPr>
                <w:rFonts w:asciiTheme="minorHAnsi" w:hAnsiTheme="minorHAnsi" w:cstheme="minorHAnsi"/>
                <w:b/>
                <w:sz w:val="20"/>
                <w:szCs w:val="20"/>
              </w:rPr>
            </w:pPr>
            <w:r w:rsidRPr="00033BB5">
              <w:rPr>
                <w:rFonts w:asciiTheme="minorHAnsi" w:hAnsiTheme="minorHAnsi" w:cstheme="minorHAnsi"/>
                <w:b/>
                <w:sz w:val="20"/>
                <w:szCs w:val="20"/>
              </w:rPr>
              <w:t>Audit the participation of Pupil Premium children in school clubs and extra-curricular activities</w:t>
            </w:r>
            <w:r w:rsidR="00CE53C8">
              <w:rPr>
                <w:rFonts w:asciiTheme="minorHAnsi" w:hAnsiTheme="minorHAnsi" w:cstheme="minorHAnsi"/>
                <w:b/>
                <w:sz w:val="20"/>
                <w:szCs w:val="20"/>
              </w:rPr>
              <w:t>.</w:t>
            </w:r>
          </w:p>
          <w:p w14:paraId="472C4899" w14:textId="77777777" w:rsidR="003E4B44" w:rsidRPr="00033BB5" w:rsidRDefault="003E4B44" w:rsidP="007E6A93">
            <w:pPr>
              <w:pStyle w:val="TableRow"/>
              <w:spacing w:before="0" w:after="0"/>
              <w:ind w:left="0"/>
              <w:rPr>
                <w:rFonts w:asciiTheme="minorHAnsi" w:hAnsiTheme="minorHAnsi" w:cstheme="minorHAnsi"/>
                <w:b/>
                <w:i/>
                <w:sz w:val="20"/>
                <w:szCs w:val="20"/>
              </w:rPr>
            </w:pPr>
          </w:p>
          <w:p w14:paraId="2A7D553C" w14:textId="230E9376" w:rsidR="003E4B44" w:rsidRPr="00033BB5" w:rsidRDefault="003E4B44" w:rsidP="007E6A93">
            <w:pPr>
              <w:pStyle w:val="TableRow"/>
              <w:spacing w:before="0" w:after="0"/>
              <w:ind w:left="0"/>
              <w:rPr>
                <w:rFonts w:asciiTheme="minorHAnsi" w:hAnsiTheme="minorHAnsi" w:cstheme="minorHAnsi"/>
                <w:b/>
                <w:sz w:val="20"/>
                <w:szCs w:val="20"/>
              </w:rPr>
            </w:pPr>
            <w:r w:rsidRPr="00033BB5">
              <w:rPr>
                <w:rFonts w:asciiTheme="minorHAnsi" w:hAnsiTheme="minorHAnsi" w:cstheme="minorHAnsi"/>
                <w:b/>
                <w:sz w:val="20"/>
                <w:szCs w:val="20"/>
              </w:rPr>
              <w:t>Additional Forest School PP groups for 4x45mins per year group for PP children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C9DB" w14:textId="77777777" w:rsidR="00E66558" w:rsidRPr="00033BB5" w:rsidRDefault="007054E7" w:rsidP="007E6A93">
            <w:pPr>
              <w:pStyle w:val="TableRowCentered"/>
              <w:spacing w:before="0" w:after="0"/>
              <w:jc w:val="left"/>
              <w:rPr>
                <w:rStyle w:val="Hyperlink"/>
                <w:rFonts w:asciiTheme="minorHAnsi" w:hAnsiTheme="minorHAnsi" w:cstheme="minorHAnsi"/>
                <w:sz w:val="20"/>
              </w:rPr>
            </w:pPr>
            <w:hyperlink r:id="rId20" w:history="1">
              <w:r w:rsidR="00CB1A49" w:rsidRPr="00033BB5">
                <w:rPr>
                  <w:rStyle w:val="Hyperlink"/>
                  <w:rFonts w:asciiTheme="minorHAnsi" w:hAnsiTheme="minorHAnsi" w:cstheme="minorHAnsi"/>
                  <w:sz w:val="20"/>
                </w:rPr>
                <w:t>https://educationendowmentfoundation.org.uk/education-evidence/teaching-learning-toolkit/arts-participation</w:t>
              </w:r>
            </w:hyperlink>
          </w:p>
          <w:p w14:paraId="3908631A" w14:textId="77777777" w:rsidR="004C4343" w:rsidRPr="00033BB5" w:rsidRDefault="004C4343" w:rsidP="007E6A93">
            <w:pPr>
              <w:pStyle w:val="TableRowCentered"/>
              <w:spacing w:before="0" w:after="0"/>
              <w:jc w:val="left"/>
              <w:rPr>
                <w:rFonts w:asciiTheme="minorHAnsi" w:hAnsiTheme="minorHAnsi" w:cstheme="minorHAnsi"/>
                <w:sz w:val="20"/>
              </w:rPr>
            </w:pPr>
          </w:p>
          <w:p w14:paraId="280A775E" w14:textId="5B62AC55" w:rsidR="004C4343" w:rsidRPr="00033BB5" w:rsidRDefault="007054E7" w:rsidP="007E6A93">
            <w:pPr>
              <w:pStyle w:val="TableRowCentered"/>
              <w:spacing w:before="0" w:after="0"/>
              <w:jc w:val="left"/>
              <w:rPr>
                <w:rFonts w:asciiTheme="minorHAnsi" w:hAnsiTheme="minorHAnsi" w:cstheme="minorHAnsi"/>
                <w:sz w:val="20"/>
              </w:rPr>
            </w:pPr>
            <w:hyperlink r:id="rId21" w:history="1">
              <w:r w:rsidR="004C4343" w:rsidRPr="00033BB5">
                <w:rPr>
                  <w:rStyle w:val="Hyperlink"/>
                  <w:rFonts w:asciiTheme="minorHAnsi" w:hAnsiTheme="minorHAnsi" w:cstheme="minorHAnsi"/>
                  <w:sz w:val="20"/>
                </w:rPr>
                <w:t>https://educationendowmentfoundation.org.uk/education-evidence/teaching-learning-toolkit/outdoor-adventure-learning</w:t>
              </w:r>
            </w:hyperlink>
          </w:p>
          <w:p w14:paraId="2A7D553D" w14:textId="31DA8AC5" w:rsidR="004C4343" w:rsidRPr="00033BB5" w:rsidRDefault="004C4343" w:rsidP="007E6A93">
            <w:pPr>
              <w:pStyle w:val="TableRowCentered"/>
              <w:spacing w:before="0" w:after="0"/>
              <w:jc w:val="left"/>
              <w:rPr>
                <w:rFonts w:asciiTheme="minorHAnsi" w:hAnsiTheme="minorHAnsi" w:cstheme="minorHAnsi"/>
                <w:sz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7071DDE" w:rsidR="00E66558" w:rsidRPr="00B13C67" w:rsidRDefault="00B13C67">
            <w:pPr>
              <w:pStyle w:val="TableRowCentered"/>
              <w:jc w:val="left"/>
              <w:rPr>
                <w:b/>
                <w:sz w:val="22"/>
              </w:rPr>
            </w:pPr>
            <w:r w:rsidRPr="00B13C67">
              <w:rPr>
                <w:b/>
                <w:sz w:val="22"/>
              </w:rPr>
              <w:t>3, 4</w:t>
            </w:r>
          </w:p>
        </w:tc>
      </w:tr>
      <w:tr w:rsidR="003E4B44" w14:paraId="371CB44A" w14:textId="77777777" w:rsidTr="008161F0">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5C46" w14:textId="77777777" w:rsidR="003E4B44" w:rsidRPr="00033BB5" w:rsidRDefault="003E4B44" w:rsidP="007E6A93">
            <w:pPr>
              <w:pStyle w:val="NormalWeb"/>
              <w:spacing w:before="0" w:beforeAutospacing="0" w:after="0" w:afterAutospacing="0"/>
              <w:rPr>
                <w:rFonts w:asciiTheme="minorHAnsi" w:hAnsiTheme="minorHAnsi" w:cstheme="minorHAnsi"/>
                <w:b/>
                <w:color w:val="000000"/>
                <w:sz w:val="20"/>
                <w:szCs w:val="20"/>
              </w:rPr>
            </w:pPr>
            <w:r w:rsidRPr="00033BB5">
              <w:rPr>
                <w:rFonts w:asciiTheme="minorHAnsi" w:hAnsiTheme="minorHAnsi" w:cstheme="minorHAnsi"/>
                <w:b/>
                <w:sz w:val="20"/>
                <w:szCs w:val="20"/>
              </w:rPr>
              <w:t xml:space="preserve">Pates </w:t>
            </w:r>
            <w:r w:rsidRPr="00033BB5">
              <w:rPr>
                <w:rFonts w:asciiTheme="minorHAnsi" w:hAnsiTheme="minorHAnsi" w:cstheme="minorHAnsi"/>
                <w:b/>
                <w:color w:val="000000"/>
                <w:sz w:val="20"/>
                <w:szCs w:val="20"/>
              </w:rPr>
              <w:t xml:space="preserve">Shaping Futures Programme. </w:t>
            </w:r>
          </w:p>
          <w:p w14:paraId="516B2358" w14:textId="64C4F59B" w:rsidR="003E4B44" w:rsidRPr="00033BB5" w:rsidRDefault="003E4B44" w:rsidP="007E6A93">
            <w:pPr>
              <w:pStyle w:val="NormalWeb"/>
              <w:spacing w:before="0" w:beforeAutospacing="0" w:after="0" w:afterAutospacing="0"/>
              <w:rPr>
                <w:rFonts w:asciiTheme="minorHAnsi" w:hAnsiTheme="minorHAnsi" w:cstheme="minorHAnsi"/>
                <w:b/>
                <w:color w:val="000000"/>
                <w:sz w:val="20"/>
                <w:szCs w:val="20"/>
              </w:rPr>
            </w:pPr>
            <w:r w:rsidRPr="00033BB5">
              <w:rPr>
                <w:rFonts w:asciiTheme="minorHAnsi" w:hAnsiTheme="minorHAnsi" w:cstheme="minorHAnsi"/>
                <w:b/>
                <w:color w:val="000000"/>
                <w:sz w:val="20"/>
                <w:szCs w:val="20"/>
              </w:rPr>
              <w:t>Collaborate with Pates  to nurture the aspirations of students so that they reach their future potential</w:t>
            </w:r>
            <w:r w:rsidR="007E6A93" w:rsidRPr="00033BB5">
              <w:rPr>
                <w:rFonts w:asciiTheme="minorHAnsi" w:hAnsiTheme="minorHAnsi" w:cstheme="minorHAnsi"/>
                <w:b/>
                <w:color w:val="000000"/>
                <w:sz w:val="20"/>
                <w:szCs w:val="20"/>
              </w:rPr>
              <w:t>.</w:t>
            </w:r>
          </w:p>
          <w:p w14:paraId="730F37D7" w14:textId="453B5D7C" w:rsidR="007E6A93" w:rsidRPr="00033BB5" w:rsidRDefault="007E6A93" w:rsidP="007E6A93">
            <w:pPr>
              <w:pStyle w:val="NormalWeb"/>
              <w:spacing w:before="0" w:beforeAutospacing="0" w:after="0" w:afterAutospacing="0"/>
              <w:rPr>
                <w:rFonts w:asciiTheme="minorHAnsi" w:hAnsiTheme="minorHAnsi" w:cstheme="minorHAnsi"/>
                <w:b/>
                <w:color w:val="000000"/>
                <w:sz w:val="20"/>
                <w:szCs w:val="20"/>
              </w:rPr>
            </w:pPr>
            <w:r w:rsidRPr="00033BB5">
              <w:rPr>
                <w:rFonts w:asciiTheme="minorHAnsi" w:hAnsiTheme="minorHAnsi" w:cstheme="minorHAnsi"/>
                <w:b/>
                <w:color w:val="000000"/>
                <w:sz w:val="20"/>
                <w:szCs w:val="20"/>
              </w:rPr>
              <w:t>(4x Y5 pupils)</w:t>
            </w:r>
          </w:p>
          <w:p w14:paraId="6C24F940" w14:textId="6D49F4AA" w:rsidR="003E4B44" w:rsidRPr="00033BB5" w:rsidRDefault="003E4B44" w:rsidP="007E6A93">
            <w:pPr>
              <w:suppressAutoHyphens w:val="0"/>
              <w:autoSpaceDN/>
              <w:spacing w:after="0" w:line="240" w:lineRule="auto"/>
              <w:rPr>
                <w:rFonts w:asciiTheme="minorHAnsi" w:hAnsiTheme="minorHAnsi" w:cstheme="minorHAnsi"/>
                <w:b/>
                <w:sz w:val="20"/>
                <w:szCs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ECF3C" w14:textId="02251C8D" w:rsidR="007E6A93" w:rsidRPr="003E4B44" w:rsidRDefault="007E6A93" w:rsidP="007E6A93">
            <w:pPr>
              <w:suppressAutoHyphens w:val="0"/>
              <w:autoSpaceDN/>
              <w:spacing w:after="0" w:line="240" w:lineRule="auto"/>
              <w:rPr>
                <w:rFonts w:asciiTheme="minorHAnsi" w:hAnsiTheme="minorHAnsi" w:cstheme="minorHAnsi"/>
                <w:color w:val="000000"/>
                <w:sz w:val="20"/>
                <w:szCs w:val="20"/>
              </w:rPr>
            </w:pPr>
            <w:r w:rsidRPr="00033BB5">
              <w:rPr>
                <w:rFonts w:asciiTheme="minorHAnsi" w:hAnsiTheme="minorHAnsi" w:cstheme="minorHAnsi"/>
                <w:color w:val="000000"/>
                <w:sz w:val="20"/>
                <w:szCs w:val="20"/>
              </w:rPr>
              <w:t>In place for t</w:t>
            </w:r>
            <w:r w:rsidRPr="003E4B44">
              <w:rPr>
                <w:rFonts w:asciiTheme="minorHAnsi" w:hAnsiTheme="minorHAnsi" w:cstheme="minorHAnsi"/>
                <w:color w:val="000000"/>
                <w:sz w:val="20"/>
                <w:szCs w:val="20"/>
              </w:rPr>
              <w:t>hree successful years, after which 100% of Shaping Futures students reported increased confidence in their core Mathematics and English lessons</w:t>
            </w:r>
          </w:p>
          <w:p w14:paraId="617AF200" w14:textId="77777777" w:rsidR="003E4B44" w:rsidRPr="00033BB5" w:rsidRDefault="003E4B44" w:rsidP="007E6A93">
            <w:pPr>
              <w:pStyle w:val="TableRow"/>
              <w:spacing w:before="0" w:after="0"/>
              <w:ind w:left="29"/>
              <w:rPr>
                <w:rFonts w:asciiTheme="minorHAnsi" w:hAnsiTheme="minorHAnsi" w:cstheme="minorHAnsi"/>
                <w:iCs/>
                <w:color w:val="auto"/>
                <w:sz w:val="20"/>
                <w:szCs w:val="20"/>
                <w:lang w:val="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DD9D" w14:textId="4C75D143" w:rsidR="003E4B44" w:rsidRPr="00B13C67" w:rsidRDefault="00B13C67">
            <w:pPr>
              <w:pStyle w:val="TableRowCentered"/>
              <w:jc w:val="left"/>
              <w:rPr>
                <w:b/>
                <w:sz w:val="22"/>
              </w:rPr>
            </w:pPr>
            <w:r w:rsidRPr="00B13C67">
              <w:rPr>
                <w:b/>
                <w:sz w:val="22"/>
              </w:rPr>
              <w:t>2, 3, 4</w:t>
            </w:r>
          </w:p>
        </w:tc>
      </w:tr>
      <w:tr w:rsidR="003A3BE5" w14:paraId="31285E60" w14:textId="77777777" w:rsidTr="008161F0">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34DAC" w14:textId="4844EA63" w:rsidR="002F0687" w:rsidRPr="00033BB5" w:rsidRDefault="002F0687" w:rsidP="007E6A93">
            <w:pPr>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 xml:space="preserve">Parent/Pupil Liaison project </w:t>
            </w:r>
          </w:p>
          <w:p w14:paraId="72EAB141" w14:textId="0EED8BA7" w:rsidR="002F0687" w:rsidRPr="00033BB5" w:rsidRDefault="002F0687" w:rsidP="007E6A93">
            <w:pPr>
              <w:spacing w:after="0" w:line="240" w:lineRule="auto"/>
              <w:rPr>
                <w:rFonts w:asciiTheme="minorHAnsi" w:hAnsiTheme="minorHAnsi" w:cstheme="minorHAnsi"/>
                <w:b/>
                <w:sz w:val="20"/>
                <w:szCs w:val="20"/>
              </w:rPr>
            </w:pPr>
          </w:p>
          <w:p w14:paraId="602B117A" w14:textId="77777777" w:rsidR="005A3583" w:rsidRPr="00033BB5" w:rsidRDefault="005A3583" w:rsidP="007E6A93">
            <w:pPr>
              <w:suppressAutoHyphens w:val="0"/>
              <w:autoSpaceDN/>
              <w:spacing w:after="0" w:line="240" w:lineRule="auto"/>
              <w:rPr>
                <w:rFonts w:asciiTheme="minorHAnsi" w:hAnsiTheme="minorHAnsi" w:cstheme="minorHAnsi"/>
                <w:b/>
                <w:sz w:val="20"/>
                <w:szCs w:val="20"/>
              </w:rPr>
            </w:pPr>
            <w:r w:rsidRPr="00033BB5">
              <w:rPr>
                <w:rFonts w:asciiTheme="minorHAnsi" w:hAnsiTheme="minorHAnsi" w:cstheme="minorHAnsi"/>
                <w:b/>
                <w:sz w:val="20"/>
                <w:szCs w:val="20"/>
              </w:rPr>
              <w:t>Monitor and refine systems in place to help us to identify those families who may need some additional support.</w:t>
            </w:r>
          </w:p>
          <w:p w14:paraId="408F0D5B" w14:textId="77777777" w:rsidR="00CB1A49" w:rsidRDefault="00CB1A49" w:rsidP="00CE53C8">
            <w:pPr>
              <w:suppressAutoHyphens w:val="0"/>
              <w:autoSpaceDN/>
              <w:spacing w:after="0" w:line="240" w:lineRule="auto"/>
              <w:rPr>
                <w:rFonts w:asciiTheme="minorHAnsi" w:hAnsiTheme="minorHAnsi" w:cstheme="minorHAnsi"/>
                <w:b/>
                <w:sz w:val="20"/>
                <w:szCs w:val="20"/>
              </w:rPr>
            </w:pPr>
          </w:p>
          <w:p w14:paraId="07ABBDBF" w14:textId="4B406B3B" w:rsidR="00CE53C8" w:rsidRPr="00033BB5" w:rsidRDefault="00CE53C8" w:rsidP="00CE53C8">
            <w:pPr>
              <w:suppressAutoHyphens w:val="0"/>
              <w:autoSpaceDN/>
              <w:spacing w:after="0" w:line="240" w:lineRule="auto"/>
              <w:rPr>
                <w:rFonts w:asciiTheme="minorHAnsi" w:hAnsiTheme="minorHAnsi" w:cstheme="minorHAnsi"/>
                <w:b/>
                <w:sz w:val="20"/>
                <w:szCs w:val="20"/>
              </w:rPr>
            </w:pPr>
            <w:r>
              <w:rPr>
                <w:rFonts w:asciiTheme="minorHAnsi" w:hAnsiTheme="minorHAnsi" w:cstheme="minorHAnsi"/>
                <w:b/>
                <w:sz w:val="20"/>
                <w:szCs w:val="20"/>
              </w:rPr>
              <w:t>Identify children who may benefit from pastoral support.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35990" w14:textId="77777777" w:rsidR="00CB1A49" w:rsidRPr="00033BB5" w:rsidRDefault="00CB1A49" w:rsidP="007E6A93">
            <w:pPr>
              <w:pStyle w:val="TableRow"/>
              <w:spacing w:before="0" w:after="0"/>
              <w:ind w:left="29"/>
              <w:rPr>
                <w:rFonts w:asciiTheme="minorHAnsi" w:hAnsiTheme="minorHAnsi" w:cstheme="minorHAnsi"/>
                <w:iCs/>
                <w:color w:val="auto"/>
                <w:sz w:val="20"/>
                <w:szCs w:val="20"/>
                <w:lang w:val="en-US"/>
              </w:rPr>
            </w:pPr>
            <w:r w:rsidRPr="00033BB5">
              <w:rPr>
                <w:rFonts w:asciiTheme="minorHAnsi" w:hAnsiTheme="minorHAnsi" w:cstheme="minorHAnsi"/>
                <w:iCs/>
                <w:color w:val="auto"/>
                <w:sz w:val="20"/>
                <w:szCs w:val="20"/>
                <w:lang w:val="en-US"/>
              </w:rPr>
              <w:t xml:space="preserve">Embedding principles of good practice set out in the DfE’s </w:t>
            </w:r>
            <w:hyperlink r:id="rId22" w:history="1">
              <w:r w:rsidRPr="00033BB5">
                <w:rPr>
                  <w:rStyle w:val="Hyperlink"/>
                  <w:rFonts w:asciiTheme="minorHAnsi" w:hAnsiTheme="minorHAnsi" w:cstheme="minorHAnsi"/>
                  <w:iCs/>
                  <w:color w:val="0070C0"/>
                  <w:sz w:val="20"/>
                  <w:szCs w:val="20"/>
                  <w:lang w:val="en-US"/>
                </w:rPr>
                <w:t>Improving School Attendance</w:t>
              </w:r>
            </w:hyperlink>
            <w:r w:rsidRPr="00033BB5">
              <w:rPr>
                <w:rFonts w:asciiTheme="minorHAnsi" w:hAnsiTheme="minorHAnsi" w:cstheme="minorHAnsi"/>
                <w:iCs/>
                <w:color w:val="0070C0"/>
                <w:sz w:val="20"/>
                <w:szCs w:val="20"/>
                <w:lang w:val="en-US"/>
              </w:rPr>
              <w:t xml:space="preserve"> </w:t>
            </w:r>
            <w:r w:rsidRPr="00033BB5">
              <w:rPr>
                <w:rFonts w:asciiTheme="minorHAnsi" w:hAnsiTheme="minorHAnsi" w:cstheme="minorHAnsi"/>
                <w:iCs/>
                <w:color w:val="auto"/>
                <w:sz w:val="20"/>
                <w:szCs w:val="20"/>
                <w:lang w:val="en-US"/>
              </w:rPr>
              <w:t>advice.</w:t>
            </w:r>
          </w:p>
          <w:p w14:paraId="2C8F9886" w14:textId="16B13637" w:rsidR="004A4B2B" w:rsidRPr="00033BB5" w:rsidRDefault="00CB1A49" w:rsidP="007E6A93">
            <w:pPr>
              <w:spacing w:after="0" w:line="240" w:lineRule="auto"/>
              <w:rPr>
                <w:rFonts w:asciiTheme="minorHAnsi" w:hAnsiTheme="minorHAnsi" w:cstheme="minorHAnsi"/>
                <w:color w:val="auto"/>
                <w:sz w:val="20"/>
                <w:szCs w:val="20"/>
              </w:rPr>
            </w:pPr>
            <w:r w:rsidRPr="00033BB5">
              <w:rPr>
                <w:rFonts w:asciiTheme="minorHAnsi" w:hAnsiTheme="minorHAnsi" w:cstheme="minorHAnsi"/>
                <w:color w:val="auto"/>
                <w:sz w:val="20"/>
                <w:szCs w:val="20"/>
              </w:rPr>
              <w:t>The DfE guidance has been informed by engagement with schools that have significantly reduced levels of absence and persistent absence.</w:t>
            </w:r>
          </w:p>
          <w:p w14:paraId="4AA57DA9" w14:textId="277999CC" w:rsidR="004A4B2B" w:rsidRPr="00033BB5" w:rsidRDefault="007054E7" w:rsidP="007E6A93">
            <w:pPr>
              <w:spacing w:after="0" w:line="240" w:lineRule="auto"/>
              <w:rPr>
                <w:rFonts w:asciiTheme="minorHAnsi" w:hAnsiTheme="minorHAnsi" w:cstheme="minorHAnsi"/>
                <w:sz w:val="20"/>
                <w:szCs w:val="20"/>
              </w:rPr>
            </w:pPr>
            <w:hyperlink r:id="rId23" w:history="1">
              <w:r w:rsidR="004A4B2B" w:rsidRPr="00033BB5">
                <w:rPr>
                  <w:rStyle w:val="Hyperlink"/>
                  <w:rFonts w:asciiTheme="minorHAnsi" w:hAnsiTheme="minorHAnsi" w:cstheme="minorHAnsi"/>
                  <w:sz w:val="20"/>
                  <w:szCs w:val="20"/>
                </w:rPr>
                <w:t>https://educationendowmentfoundation.org.uk/education-evidence/evidence-reviews/attendance-interventions-rapid-evidence-assessment</w:t>
              </w:r>
            </w:hyperlink>
          </w:p>
          <w:p w14:paraId="32EA3B24" w14:textId="25013518" w:rsidR="004A4B2B" w:rsidRPr="00033BB5" w:rsidRDefault="004A4B2B" w:rsidP="007E6A93">
            <w:pPr>
              <w:spacing w:after="0" w:line="240" w:lineRule="auto"/>
              <w:rPr>
                <w:rFonts w:asciiTheme="minorHAnsi" w:hAnsiTheme="minorHAnsi" w:cstheme="minorHAnsi"/>
                <w:color w:val="37474F"/>
                <w:sz w:val="20"/>
                <w:szCs w:val="20"/>
                <w:shd w:val="clear" w:color="auto" w:fill="FFFFFF"/>
              </w:rPr>
            </w:pPr>
            <w:r w:rsidRPr="00033BB5">
              <w:rPr>
                <w:rFonts w:asciiTheme="minorHAnsi" w:hAnsiTheme="minorHAnsi" w:cstheme="minorHAnsi"/>
                <w:color w:val="37474F"/>
                <w:sz w:val="20"/>
                <w:szCs w:val="20"/>
                <w:shd w:val="clear" w:color="auto" w:fill="FFFFFF"/>
              </w:rPr>
              <w:t>This rapid evidence assessment examines the existing research on interventions that aim to improve pupils’ school attendance and the characteristics of these interventions, based on a systematic search of existing literature.</w:t>
            </w:r>
          </w:p>
          <w:p w14:paraId="3A5EA745" w14:textId="2E0ACD1B" w:rsidR="004A4B2B" w:rsidRPr="00033BB5" w:rsidRDefault="007054E7" w:rsidP="007E6A93">
            <w:pPr>
              <w:spacing w:after="0" w:line="240" w:lineRule="auto"/>
              <w:rPr>
                <w:rFonts w:asciiTheme="minorHAnsi" w:hAnsiTheme="minorHAnsi" w:cstheme="minorHAnsi"/>
                <w:color w:val="37474F"/>
                <w:sz w:val="20"/>
                <w:szCs w:val="20"/>
                <w:shd w:val="clear" w:color="auto" w:fill="FFFFFF"/>
              </w:rPr>
            </w:pPr>
            <w:hyperlink r:id="rId24" w:history="1">
              <w:r w:rsidR="004A4B2B" w:rsidRPr="00033BB5">
                <w:rPr>
                  <w:rStyle w:val="Hyperlink"/>
                  <w:rFonts w:asciiTheme="minorHAnsi" w:hAnsiTheme="minorHAnsi" w:cstheme="minorHAnsi"/>
                  <w:sz w:val="20"/>
                  <w:szCs w:val="20"/>
                  <w:shd w:val="clear" w:color="auto" w:fill="FFFFFF"/>
                </w:rPr>
                <w:t>https://d2tic4wvo1iusb.cloudfront.net/documents/pages/Attendance-REA-report.pdf?v=1647348064</w:t>
              </w:r>
            </w:hyperlink>
          </w:p>
          <w:p w14:paraId="629AEA41" w14:textId="77777777" w:rsidR="003A3BE5" w:rsidRPr="00033BB5" w:rsidRDefault="003A3BE5" w:rsidP="007E6A93">
            <w:pPr>
              <w:pStyle w:val="TableRowCentered"/>
              <w:spacing w:before="0" w:after="0"/>
              <w:jc w:val="left"/>
              <w:rPr>
                <w:rFonts w:asciiTheme="minorHAnsi" w:hAnsiTheme="minorHAnsi" w:cstheme="minorHAnsi"/>
                <w:sz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B457" w14:textId="14836DE9" w:rsidR="003A3BE5" w:rsidRPr="00B13C67" w:rsidRDefault="00B13C67">
            <w:pPr>
              <w:pStyle w:val="TableRowCentered"/>
              <w:jc w:val="left"/>
              <w:rPr>
                <w:b/>
                <w:sz w:val="22"/>
              </w:rPr>
            </w:pPr>
            <w:r w:rsidRPr="00B13C67">
              <w:rPr>
                <w:b/>
                <w:sz w:val="22"/>
              </w:rPr>
              <w:t>2, 3, 5, 6</w:t>
            </w:r>
          </w:p>
        </w:tc>
      </w:tr>
      <w:tr w:rsidR="003A3BE5" w14:paraId="18E6692E" w14:textId="77777777" w:rsidTr="008161F0">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87AD" w14:textId="195E38AC" w:rsidR="00CB1A49" w:rsidRPr="00033BB5" w:rsidRDefault="00CE53C8" w:rsidP="007E6A93">
            <w:pPr>
              <w:spacing w:after="0" w:line="240" w:lineRule="auto"/>
              <w:rPr>
                <w:rFonts w:asciiTheme="minorHAnsi" w:hAnsiTheme="minorHAnsi" w:cstheme="minorHAnsi"/>
                <w:b/>
                <w:sz w:val="20"/>
                <w:szCs w:val="20"/>
              </w:rPr>
            </w:pPr>
            <w:r>
              <w:rPr>
                <w:rFonts w:asciiTheme="minorHAnsi" w:hAnsiTheme="minorHAnsi" w:cstheme="minorHAnsi"/>
                <w:b/>
                <w:sz w:val="20"/>
                <w:szCs w:val="20"/>
              </w:rPr>
              <w:t>Funding various resources:</w:t>
            </w:r>
          </w:p>
          <w:p w14:paraId="39BD8C3F" w14:textId="77777777" w:rsidR="00CB1A49" w:rsidRPr="00033BB5" w:rsidRDefault="00CB1A49" w:rsidP="007E6A93">
            <w:pPr>
              <w:pStyle w:val="TableRow"/>
              <w:spacing w:before="0" w:after="0"/>
              <w:ind w:left="0"/>
              <w:rPr>
                <w:rFonts w:asciiTheme="minorHAnsi" w:hAnsiTheme="minorHAnsi" w:cstheme="minorHAnsi"/>
                <w:b/>
                <w:sz w:val="20"/>
                <w:szCs w:val="20"/>
              </w:rPr>
            </w:pPr>
            <w:r w:rsidRPr="00033BB5">
              <w:rPr>
                <w:rFonts w:asciiTheme="minorHAnsi" w:hAnsiTheme="minorHAnsi" w:cstheme="minorHAnsi"/>
                <w:b/>
                <w:sz w:val="20"/>
                <w:szCs w:val="20"/>
              </w:rPr>
              <w:t>PE kit/popcorn club/Book Bags etc</w:t>
            </w:r>
          </w:p>
          <w:p w14:paraId="28BA6202" w14:textId="77777777" w:rsidR="00840329" w:rsidRPr="00033BB5" w:rsidRDefault="00840329" w:rsidP="007E6A93">
            <w:pPr>
              <w:pStyle w:val="TableRow"/>
              <w:spacing w:before="0" w:after="0"/>
              <w:ind w:left="0"/>
              <w:rPr>
                <w:rFonts w:asciiTheme="minorHAnsi" w:hAnsiTheme="minorHAnsi" w:cstheme="minorHAnsi"/>
                <w:b/>
                <w:sz w:val="20"/>
                <w:szCs w:val="20"/>
              </w:rPr>
            </w:pPr>
            <w:r w:rsidRPr="00033BB5">
              <w:rPr>
                <w:rFonts w:asciiTheme="minorHAnsi" w:hAnsiTheme="minorHAnsi" w:cstheme="minorHAnsi"/>
                <w:b/>
                <w:sz w:val="20"/>
                <w:szCs w:val="20"/>
              </w:rPr>
              <w:t>Milk for PP children</w:t>
            </w:r>
          </w:p>
          <w:p w14:paraId="6C93F16C" w14:textId="52239F04" w:rsidR="00840329" w:rsidRPr="00033BB5" w:rsidRDefault="00CE53C8" w:rsidP="007E6A93">
            <w:pPr>
              <w:pStyle w:val="TableRow"/>
              <w:spacing w:before="0" w:after="0"/>
              <w:ind w:left="0"/>
              <w:rPr>
                <w:rFonts w:asciiTheme="minorHAnsi" w:hAnsiTheme="minorHAnsi" w:cstheme="minorHAnsi"/>
                <w:b/>
                <w:sz w:val="20"/>
                <w:szCs w:val="20"/>
              </w:rPr>
            </w:pPr>
            <w:r>
              <w:rPr>
                <w:rFonts w:asciiTheme="minorHAnsi" w:hAnsiTheme="minorHAnsi" w:cstheme="minorHAnsi"/>
                <w:b/>
                <w:sz w:val="20"/>
                <w:szCs w:val="20"/>
              </w:rPr>
              <w:t>Uniform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1ABA8" w14:textId="3B98498D" w:rsidR="003A3BE5" w:rsidRPr="00033BB5" w:rsidRDefault="00840329" w:rsidP="007E6A93">
            <w:pPr>
              <w:pStyle w:val="TableRowCentered"/>
              <w:spacing w:before="0" w:after="0"/>
              <w:jc w:val="left"/>
              <w:rPr>
                <w:rFonts w:asciiTheme="minorHAnsi" w:hAnsiTheme="minorHAnsi" w:cstheme="minorHAnsi"/>
                <w:sz w:val="20"/>
              </w:rPr>
            </w:pPr>
            <w:r w:rsidRPr="00033BB5">
              <w:rPr>
                <w:rFonts w:asciiTheme="minorHAnsi" w:hAnsiTheme="minorHAnsi" w:cstheme="minorHAnsi"/>
                <w:noProof/>
                <w:sz w:val="20"/>
              </w:rPr>
              <w:drawing>
                <wp:inline distT="0" distB="0" distL="0" distR="0" wp14:anchorId="2ACC7EB4" wp14:editId="4B1A17BD">
                  <wp:extent cx="2110740" cy="15439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23366" cy="1553170"/>
                          </a:xfrm>
                          <a:prstGeom prst="rect">
                            <a:avLst/>
                          </a:prstGeom>
                        </pic:spPr>
                      </pic:pic>
                    </a:graphicData>
                  </a:graphic>
                </wp:inline>
              </w:drawing>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0368" w14:textId="7DFE672C" w:rsidR="003A3BE5" w:rsidRPr="00B13C67" w:rsidRDefault="00B13C67">
            <w:pPr>
              <w:pStyle w:val="TableRowCentered"/>
              <w:jc w:val="left"/>
              <w:rPr>
                <w:b/>
                <w:sz w:val="22"/>
              </w:rPr>
            </w:pPr>
            <w:r w:rsidRPr="00B13C67">
              <w:rPr>
                <w:b/>
                <w:sz w:val="22"/>
              </w:rPr>
              <w:t>3, 4</w:t>
            </w:r>
          </w:p>
        </w:tc>
      </w:tr>
      <w:tr w:rsidR="000A62DA" w14:paraId="3904C3B2" w14:textId="77777777" w:rsidTr="008161F0">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7070" w14:textId="018588AF" w:rsidR="000A62DA" w:rsidRPr="00033BB5" w:rsidRDefault="00CE53C8" w:rsidP="00CE53C8">
            <w:pPr>
              <w:suppressAutoHyphens w:val="0"/>
              <w:autoSpaceDN/>
              <w:spacing w:after="0" w:line="240" w:lineRule="auto"/>
              <w:ind w:left="34"/>
              <w:rPr>
                <w:rFonts w:asciiTheme="minorHAnsi" w:hAnsiTheme="minorHAnsi" w:cstheme="minorHAnsi"/>
                <w:b/>
                <w:sz w:val="20"/>
                <w:szCs w:val="20"/>
              </w:rPr>
            </w:pPr>
            <w:r>
              <w:rPr>
                <w:rFonts w:asciiTheme="minorHAnsi" w:hAnsiTheme="minorHAnsi" w:cstheme="minorHAnsi"/>
                <w:b/>
                <w:sz w:val="20"/>
                <w:szCs w:val="20"/>
              </w:rPr>
              <w:t>W</w:t>
            </w:r>
            <w:r w:rsidR="000A62DA" w:rsidRPr="00033BB5">
              <w:rPr>
                <w:rFonts w:asciiTheme="minorHAnsi" w:hAnsiTheme="minorHAnsi" w:cstheme="minorHAnsi"/>
                <w:b/>
                <w:sz w:val="20"/>
                <w:szCs w:val="20"/>
              </w:rPr>
              <w:t xml:space="preserve">ork with families to </w:t>
            </w:r>
            <w:r>
              <w:rPr>
                <w:rFonts w:asciiTheme="minorHAnsi" w:hAnsiTheme="minorHAnsi" w:cstheme="minorHAnsi"/>
                <w:b/>
                <w:sz w:val="20"/>
                <w:szCs w:val="20"/>
              </w:rPr>
              <w:t>improve</w:t>
            </w:r>
            <w:r w:rsidR="000A62DA" w:rsidRPr="00033BB5">
              <w:rPr>
                <w:rFonts w:asciiTheme="minorHAnsi" w:hAnsiTheme="minorHAnsi" w:cstheme="minorHAnsi"/>
                <w:b/>
                <w:sz w:val="20"/>
                <w:szCs w:val="20"/>
              </w:rPr>
              <w:t xml:space="preserve"> attendance</w:t>
            </w:r>
          </w:p>
          <w:p w14:paraId="10A868DC" w14:textId="49065954" w:rsidR="000A62DA" w:rsidRPr="00033BB5" w:rsidRDefault="000A62DA" w:rsidP="000A62DA">
            <w:pPr>
              <w:suppressAutoHyphens w:val="0"/>
              <w:autoSpaceDN/>
              <w:spacing w:after="0" w:line="240" w:lineRule="auto"/>
              <w:ind w:left="34"/>
              <w:rPr>
                <w:rFonts w:asciiTheme="minorHAnsi" w:hAnsiTheme="minorHAnsi" w:cstheme="minorHAnsi"/>
                <w:b/>
                <w:sz w:val="20"/>
                <w:szCs w:val="20"/>
              </w:rPr>
            </w:pPr>
            <w:r w:rsidRPr="00033BB5">
              <w:rPr>
                <w:rFonts w:asciiTheme="minorHAnsi" w:hAnsiTheme="minorHAnsi" w:cstheme="minorHAnsi"/>
                <w:b/>
                <w:sz w:val="20"/>
                <w:szCs w:val="20"/>
              </w:rPr>
              <w:t xml:space="preserve">Analyse attendance data to identify pupils and cohorts that require support </w:t>
            </w:r>
          </w:p>
          <w:p w14:paraId="429B474A" w14:textId="77777777" w:rsidR="000A62DA" w:rsidRPr="00033BB5" w:rsidRDefault="000A62DA" w:rsidP="000A62DA">
            <w:pPr>
              <w:suppressAutoHyphens w:val="0"/>
              <w:autoSpaceDN/>
              <w:spacing w:after="0" w:line="240" w:lineRule="auto"/>
              <w:ind w:left="34"/>
              <w:rPr>
                <w:rFonts w:asciiTheme="minorHAnsi" w:hAnsiTheme="minorHAnsi" w:cstheme="minorHAnsi"/>
                <w:b/>
                <w:sz w:val="20"/>
                <w:szCs w:val="20"/>
              </w:rPr>
            </w:pPr>
            <w:r w:rsidRPr="00033BB5">
              <w:rPr>
                <w:rFonts w:asciiTheme="minorHAnsi" w:hAnsiTheme="minorHAnsi" w:cstheme="minorHAnsi"/>
                <w:b/>
                <w:sz w:val="20"/>
                <w:szCs w:val="20"/>
              </w:rPr>
              <w:t>Build strong relationships with families, listen to and understand barriers and work to support their removal</w:t>
            </w:r>
          </w:p>
          <w:p w14:paraId="0B97621C" w14:textId="77777777" w:rsidR="000A62DA" w:rsidRPr="00033BB5" w:rsidRDefault="000A62DA" w:rsidP="000A62DA">
            <w:pPr>
              <w:pStyle w:val="TableRowCentered"/>
              <w:spacing w:before="0" w:after="0"/>
              <w:ind w:left="34"/>
              <w:jc w:val="left"/>
              <w:rPr>
                <w:rFonts w:asciiTheme="minorHAnsi" w:hAnsiTheme="minorHAnsi" w:cstheme="minorHAnsi"/>
                <w:b/>
                <w:sz w:val="20"/>
              </w:rPr>
            </w:pPr>
            <w:r w:rsidRPr="00033BB5">
              <w:rPr>
                <w:rFonts w:asciiTheme="minorHAnsi" w:hAnsiTheme="minorHAnsi" w:cstheme="minorHAnsi"/>
                <w:b/>
                <w:sz w:val="20"/>
              </w:rPr>
              <w:t>Create bespoke attendance improvement plans</w:t>
            </w:r>
          </w:p>
          <w:p w14:paraId="7520B46D" w14:textId="75F01350" w:rsidR="000A62DA" w:rsidRPr="00033BB5" w:rsidRDefault="000A62DA" w:rsidP="00CE53C8">
            <w:pPr>
              <w:suppressAutoHyphens w:val="0"/>
              <w:autoSpaceDN/>
              <w:spacing w:after="0" w:line="240" w:lineRule="auto"/>
              <w:ind w:left="34"/>
              <w:rPr>
                <w:rFonts w:asciiTheme="minorHAnsi" w:hAnsiTheme="minorHAnsi" w:cstheme="minorHAnsi"/>
                <w:b/>
                <w:sz w:val="20"/>
                <w:szCs w:val="20"/>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C4A4D" w14:textId="40668B89" w:rsidR="000A62DA" w:rsidRPr="002E0536" w:rsidRDefault="000A62DA" w:rsidP="002E0536">
            <w:pPr>
              <w:pStyle w:val="TableRow"/>
              <w:spacing w:before="0" w:after="0"/>
              <w:ind w:left="29"/>
              <w:rPr>
                <w:rFonts w:asciiTheme="minorHAnsi" w:hAnsiTheme="minorHAnsi" w:cstheme="minorHAnsi"/>
                <w:iCs/>
                <w:color w:val="auto"/>
                <w:sz w:val="20"/>
                <w:szCs w:val="20"/>
                <w:lang w:val="en-US"/>
              </w:rPr>
            </w:pPr>
            <w:r w:rsidRPr="00033BB5">
              <w:rPr>
                <w:rFonts w:asciiTheme="minorHAnsi" w:hAnsiTheme="minorHAnsi" w:cstheme="minorHAnsi"/>
                <w:iCs/>
                <w:color w:val="auto"/>
                <w:sz w:val="20"/>
                <w:szCs w:val="20"/>
                <w:lang w:val="en-US"/>
              </w:rPr>
              <w:t xml:space="preserve">Embedding principles of good practice set out in the DfE’s </w:t>
            </w:r>
            <w:hyperlink r:id="rId26" w:history="1">
              <w:r w:rsidRPr="00033BB5">
                <w:rPr>
                  <w:rStyle w:val="Hyperlink"/>
                  <w:rFonts w:asciiTheme="minorHAnsi" w:hAnsiTheme="minorHAnsi" w:cstheme="minorHAnsi"/>
                  <w:iCs/>
                  <w:color w:val="auto"/>
                  <w:sz w:val="20"/>
                  <w:szCs w:val="20"/>
                  <w:lang w:val="en-US"/>
                </w:rPr>
                <w:t>Improving School Attendance</w:t>
              </w:r>
            </w:hyperlink>
            <w:r w:rsidRPr="00033BB5">
              <w:rPr>
                <w:rFonts w:asciiTheme="minorHAnsi" w:hAnsiTheme="minorHAnsi" w:cstheme="minorHAnsi"/>
                <w:iCs/>
                <w:color w:val="auto"/>
                <w:sz w:val="20"/>
                <w:szCs w:val="20"/>
                <w:lang w:val="en-US"/>
              </w:rPr>
              <w:t xml:space="preserve"> advice.</w:t>
            </w:r>
          </w:p>
          <w:p w14:paraId="0FCB382E" w14:textId="77777777" w:rsidR="000A62DA" w:rsidRPr="00033BB5" w:rsidRDefault="007054E7" w:rsidP="000A62DA">
            <w:pPr>
              <w:spacing w:after="0" w:line="240" w:lineRule="auto"/>
              <w:rPr>
                <w:rFonts w:asciiTheme="minorHAnsi" w:hAnsiTheme="minorHAnsi" w:cstheme="minorHAnsi"/>
                <w:color w:val="auto"/>
                <w:sz w:val="20"/>
                <w:szCs w:val="20"/>
              </w:rPr>
            </w:pPr>
            <w:hyperlink r:id="rId27" w:history="1">
              <w:r w:rsidR="000A62DA" w:rsidRPr="00033BB5">
                <w:rPr>
                  <w:rStyle w:val="Hyperlink"/>
                  <w:rFonts w:asciiTheme="minorHAnsi" w:hAnsiTheme="minorHAnsi" w:cstheme="minorHAnsi"/>
                  <w:color w:val="auto"/>
                  <w:sz w:val="20"/>
                  <w:szCs w:val="20"/>
                </w:rPr>
                <w:t>https://educationendowmentfoundation.org.uk/education-evidence/evidence-reviews/attendance-interventions-rapid-evidence-assessment</w:t>
              </w:r>
            </w:hyperlink>
          </w:p>
          <w:p w14:paraId="0236E5C7" w14:textId="3903DCCA" w:rsidR="000A62DA" w:rsidRPr="00033BB5" w:rsidRDefault="000A62DA" w:rsidP="000A62DA">
            <w:pPr>
              <w:spacing w:after="0" w:line="240" w:lineRule="auto"/>
              <w:rPr>
                <w:rFonts w:asciiTheme="minorHAnsi" w:hAnsiTheme="minorHAnsi" w:cstheme="minorHAnsi"/>
                <w:color w:val="auto"/>
                <w:sz w:val="20"/>
                <w:szCs w:val="20"/>
                <w:shd w:val="clear" w:color="auto" w:fill="FFFFFF"/>
              </w:rPr>
            </w:pPr>
            <w:r w:rsidRPr="00033BB5">
              <w:rPr>
                <w:rFonts w:asciiTheme="minorHAnsi" w:hAnsiTheme="minorHAnsi" w:cstheme="minorHAnsi"/>
                <w:color w:val="auto"/>
                <w:sz w:val="20"/>
                <w:szCs w:val="20"/>
                <w:shd w:val="clear" w:color="auto" w:fill="FFFFFF"/>
              </w:rPr>
              <w:t>interventions, based on a systematic search of existing literature.</w:t>
            </w:r>
          </w:p>
          <w:p w14:paraId="0F19A517" w14:textId="77777777" w:rsidR="000A62DA" w:rsidRPr="00033BB5" w:rsidRDefault="007054E7" w:rsidP="000A62DA">
            <w:pPr>
              <w:spacing w:after="0" w:line="240" w:lineRule="auto"/>
              <w:rPr>
                <w:rFonts w:asciiTheme="minorHAnsi" w:hAnsiTheme="minorHAnsi" w:cstheme="minorHAnsi"/>
                <w:color w:val="auto"/>
                <w:sz w:val="20"/>
                <w:szCs w:val="20"/>
                <w:shd w:val="clear" w:color="auto" w:fill="FFFFFF"/>
              </w:rPr>
            </w:pPr>
            <w:hyperlink r:id="rId28" w:history="1">
              <w:r w:rsidR="000A62DA" w:rsidRPr="00033BB5">
                <w:rPr>
                  <w:rStyle w:val="Hyperlink"/>
                  <w:rFonts w:asciiTheme="minorHAnsi" w:hAnsiTheme="minorHAnsi" w:cstheme="minorHAnsi"/>
                  <w:color w:val="auto"/>
                  <w:sz w:val="20"/>
                  <w:szCs w:val="20"/>
                  <w:shd w:val="clear" w:color="auto" w:fill="FFFFFF"/>
                </w:rPr>
                <w:t>https://d2tic4wvo1iusb.cloudfront.net/documents/pages/Attendance-REA-report.pdf?v=1647348064</w:t>
              </w:r>
            </w:hyperlink>
          </w:p>
          <w:p w14:paraId="11EF3DE5" w14:textId="77777777" w:rsidR="000A62DA" w:rsidRPr="00033BB5" w:rsidRDefault="000A62DA" w:rsidP="000A62DA">
            <w:pPr>
              <w:spacing w:after="0" w:line="240" w:lineRule="auto"/>
              <w:rPr>
                <w:rFonts w:asciiTheme="minorHAnsi" w:hAnsiTheme="minorHAnsi" w:cstheme="minorHAnsi"/>
                <w:color w:val="auto"/>
                <w:sz w:val="20"/>
                <w:szCs w:val="20"/>
              </w:rPr>
            </w:pPr>
          </w:p>
          <w:p w14:paraId="02B6A69F" w14:textId="77777777" w:rsidR="000A62DA" w:rsidRPr="00033BB5" w:rsidRDefault="000A62DA" w:rsidP="000A62DA">
            <w:pPr>
              <w:pStyle w:val="NormalWeb"/>
              <w:spacing w:before="0" w:beforeAutospacing="0" w:after="0" w:afterAutospacing="0"/>
              <w:rPr>
                <w:rFonts w:asciiTheme="minorHAnsi" w:hAnsiTheme="minorHAnsi" w:cstheme="minorHAnsi"/>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E054" w14:textId="1F00E892" w:rsidR="000A62DA" w:rsidRPr="00033BB5" w:rsidRDefault="00033BB5" w:rsidP="000A62DA">
            <w:pPr>
              <w:pStyle w:val="TableRowCentered"/>
              <w:jc w:val="left"/>
              <w:rPr>
                <w:b/>
                <w:sz w:val="22"/>
              </w:rPr>
            </w:pPr>
            <w:r w:rsidRPr="00033BB5">
              <w:rPr>
                <w:b/>
                <w:sz w:val="22"/>
              </w:rPr>
              <w:t>2, 3, 4, 5, 6, 7</w:t>
            </w:r>
          </w:p>
        </w:tc>
      </w:tr>
    </w:tbl>
    <w:p w14:paraId="2A7D5541" w14:textId="2AEED3AD" w:rsidR="00E66558" w:rsidRDefault="000A62DA" w:rsidP="00120AB1">
      <w:r>
        <w:rPr>
          <w:b/>
          <w:bCs/>
          <w:color w:val="104F75"/>
          <w:sz w:val="28"/>
          <w:szCs w:val="28"/>
        </w:rPr>
        <w:lastRenderedPageBreak/>
        <w:t>T</w:t>
      </w:r>
      <w:r w:rsidR="009D71E8">
        <w:rPr>
          <w:b/>
          <w:bCs/>
          <w:color w:val="104F75"/>
          <w:sz w:val="28"/>
          <w:szCs w:val="28"/>
        </w:rPr>
        <w:t xml:space="preserve">otal budgeted cost: £ </w:t>
      </w:r>
      <w:r>
        <w:rPr>
          <w:i/>
          <w:iCs/>
          <w:color w:val="104F75"/>
          <w:sz w:val="28"/>
          <w:szCs w:val="28"/>
        </w:rPr>
        <w:t>4</w:t>
      </w:r>
      <w:r w:rsidR="008161F0">
        <w:rPr>
          <w:i/>
          <w:iCs/>
          <w:color w:val="104F75"/>
          <w:sz w:val="28"/>
          <w:szCs w:val="28"/>
        </w:rPr>
        <w:t>4</w:t>
      </w:r>
      <w:r>
        <w:rPr>
          <w:i/>
          <w:iCs/>
          <w:color w:val="104F75"/>
          <w:sz w:val="28"/>
          <w:szCs w:val="28"/>
        </w:rPr>
        <w:t>,8</w:t>
      </w:r>
      <w:r w:rsidR="008161F0">
        <w:rPr>
          <w:i/>
          <w:iCs/>
          <w:color w:val="104F75"/>
          <w:sz w:val="28"/>
          <w:szCs w:val="28"/>
        </w:rPr>
        <w:t>2</w:t>
      </w:r>
      <w:r>
        <w:rPr>
          <w:i/>
          <w:iCs/>
          <w:color w:val="104F75"/>
          <w:sz w:val="28"/>
          <w:szCs w:val="28"/>
        </w:rPr>
        <w:t>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88E2132" w:rsidR="00E66558" w:rsidRDefault="009D71E8">
      <w:r>
        <w:t>This details the impact that our pupil premium activity had on pupils in the 202</w:t>
      </w:r>
      <w:r w:rsidR="002E0536">
        <w:t>3</w:t>
      </w:r>
      <w:r>
        <w:t xml:space="preserve"> to 202</w:t>
      </w:r>
      <w:r w:rsidR="002E0536">
        <w:t>4</w:t>
      </w:r>
      <w:r>
        <w:t xml:space="preserve"> academic year. </w:t>
      </w:r>
    </w:p>
    <w:p w14:paraId="64E3BF6C" w14:textId="6439F8F0" w:rsidR="00884471" w:rsidRDefault="00884471" w:rsidP="009A6196">
      <w:pPr>
        <w:pBdr>
          <w:bottom w:val="single" w:sz="4" w:space="1" w:color="auto"/>
        </w:pBdr>
        <w:rPr>
          <w:color w:val="000000"/>
          <w:sz w:val="23"/>
          <w:szCs w:val="23"/>
        </w:rPr>
      </w:pPr>
    </w:p>
    <w:p w14:paraId="7C8ED5BE" w14:textId="77777777" w:rsidR="00884471" w:rsidRDefault="00884471"/>
    <w:tbl>
      <w:tblPr>
        <w:tblStyle w:val="TableGrid"/>
        <w:tblW w:w="0" w:type="auto"/>
        <w:tblLook w:val="04A0" w:firstRow="1" w:lastRow="0" w:firstColumn="1" w:lastColumn="0" w:noHBand="0" w:noVBand="1"/>
      </w:tblPr>
      <w:tblGrid>
        <w:gridCol w:w="9486"/>
      </w:tblGrid>
      <w:tr w:rsidR="0050270A" w14:paraId="57DBDBB3" w14:textId="77777777" w:rsidTr="0050270A">
        <w:tc>
          <w:tcPr>
            <w:tcW w:w="9486" w:type="dxa"/>
          </w:tcPr>
          <w:p w14:paraId="27B33F9E" w14:textId="79569915" w:rsidR="0028100C" w:rsidRDefault="0028100C" w:rsidP="0050270A">
            <w:pPr>
              <w:spacing w:after="0"/>
              <w:rPr>
                <w:rFonts w:ascii="Candara" w:hAnsi="Candara"/>
                <w:b/>
              </w:rPr>
            </w:pPr>
            <w:r>
              <w:rPr>
                <w:rFonts w:ascii="Candara" w:hAnsi="Candara"/>
                <w:b/>
              </w:rPr>
              <w:t>Data and Statutory Assessments</w:t>
            </w:r>
          </w:p>
          <w:p w14:paraId="229C4F7D" w14:textId="296454CE" w:rsidR="0028100C" w:rsidRPr="00090F75" w:rsidRDefault="0028100C" w:rsidP="0028100C">
            <w:pPr>
              <w:spacing w:after="0" w:line="240" w:lineRule="auto"/>
              <w:rPr>
                <w:rFonts w:ascii="Candara" w:hAnsi="Candara"/>
                <w:b/>
              </w:rPr>
            </w:pPr>
            <w:r w:rsidRPr="00090F75">
              <w:rPr>
                <w:rFonts w:ascii="Candara" w:hAnsi="Candara"/>
                <w:b/>
              </w:rPr>
              <w:t>Pupil Premium Outcomes:</w:t>
            </w:r>
          </w:p>
          <w:p w14:paraId="09161E68" w14:textId="30993EC5" w:rsidR="0028100C" w:rsidRPr="00090F75" w:rsidRDefault="0028100C" w:rsidP="0028100C">
            <w:pPr>
              <w:spacing w:after="0" w:line="240" w:lineRule="auto"/>
              <w:rPr>
                <w:rFonts w:ascii="Candara" w:hAnsi="Candara"/>
                <w:b/>
              </w:rPr>
            </w:pPr>
          </w:p>
          <w:tbl>
            <w:tblPr>
              <w:tblStyle w:val="TableGrid"/>
              <w:tblW w:w="0" w:type="auto"/>
              <w:tblLook w:val="04A0" w:firstRow="1" w:lastRow="0" w:firstColumn="1" w:lastColumn="0" w:noHBand="0" w:noVBand="1"/>
            </w:tblPr>
            <w:tblGrid>
              <w:gridCol w:w="9260"/>
            </w:tblGrid>
            <w:tr w:rsidR="0028100C" w:rsidRPr="00090F75" w14:paraId="24E58F41" w14:textId="77777777" w:rsidTr="0028100C">
              <w:tc>
                <w:tcPr>
                  <w:tcW w:w="9260" w:type="dxa"/>
                </w:tcPr>
                <w:p w14:paraId="2EA110A3" w14:textId="77777777" w:rsidR="0028100C" w:rsidRPr="00090F75" w:rsidRDefault="0028100C" w:rsidP="00D15ED6">
                  <w:pPr>
                    <w:spacing w:after="0" w:line="240" w:lineRule="auto"/>
                    <w:rPr>
                      <w:rFonts w:ascii="Candara" w:hAnsi="Candara"/>
                      <w:b/>
                    </w:rPr>
                  </w:pPr>
                  <w:r w:rsidRPr="00090F75">
                    <w:rPr>
                      <w:rFonts w:ascii="Candara" w:hAnsi="Candara"/>
                      <w:b/>
                    </w:rPr>
                    <w:t xml:space="preserve">EYFS </w:t>
                  </w:r>
                </w:p>
                <w:p w14:paraId="74081AA6" w14:textId="7A0B8B8C" w:rsidR="0028100C" w:rsidRPr="00D15ED6" w:rsidRDefault="002D7795" w:rsidP="00D15ED6">
                  <w:pPr>
                    <w:spacing w:after="0" w:line="240" w:lineRule="auto"/>
                    <w:rPr>
                      <w:rFonts w:ascii="Candara" w:hAnsi="Candara"/>
                    </w:rPr>
                  </w:pPr>
                  <w:r>
                    <w:rPr>
                      <w:rFonts w:ascii="Candara" w:hAnsi="Candara"/>
                    </w:rPr>
                    <w:t>100%</w:t>
                  </w:r>
                  <w:r w:rsidR="0028100C" w:rsidRPr="00D15ED6">
                    <w:rPr>
                      <w:rFonts w:ascii="Candara" w:hAnsi="Candara"/>
                    </w:rPr>
                    <w:t xml:space="preserve"> </w:t>
                  </w:r>
                  <w:r w:rsidR="007054E7">
                    <w:rPr>
                      <w:rFonts w:ascii="Candara" w:hAnsi="Candara"/>
                    </w:rPr>
                    <w:t xml:space="preserve"> PP </w:t>
                  </w:r>
                  <w:r w:rsidR="0028100C" w:rsidRPr="00D15ED6">
                    <w:rPr>
                      <w:rFonts w:ascii="Candara" w:hAnsi="Candara"/>
                    </w:rPr>
                    <w:t>GLD</w:t>
                  </w:r>
                </w:p>
                <w:p w14:paraId="069889A7" w14:textId="25F17B1D" w:rsidR="0028100C" w:rsidRPr="00090F75" w:rsidRDefault="00835239" w:rsidP="00D15ED6">
                  <w:pPr>
                    <w:spacing w:after="0" w:line="240" w:lineRule="auto"/>
                    <w:rPr>
                      <w:rFonts w:ascii="Candara" w:hAnsi="Candara"/>
                      <w:b/>
                    </w:rPr>
                  </w:pPr>
                  <w:r>
                    <w:rPr>
                      <w:rFonts w:ascii="Candara" w:hAnsi="Candara"/>
                    </w:rPr>
                    <w:t xml:space="preserve">Children </w:t>
                  </w:r>
                  <w:r w:rsidR="0028100C" w:rsidRPr="00090F75">
                    <w:rPr>
                      <w:rFonts w:ascii="Candara" w:hAnsi="Candara"/>
                    </w:rPr>
                    <w:t>have received additional support for interventions</w:t>
                  </w:r>
                  <w:r w:rsidR="002D7795">
                    <w:rPr>
                      <w:rFonts w:ascii="Candara" w:hAnsi="Candara"/>
                    </w:rPr>
                    <w:t xml:space="preserve"> where appropriate</w:t>
                  </w:r>
                  <w:r w:rsidR="0028100C" w:rsidRPr="00090F75">
                    <w:rPr>
                      <w:rFonts w:ascii="Candara" w:hAnsi="Candara"/>
                    </w:rPr>
                    <w:t>.</w:t>
                  </w:r>
                </w:p>
              </w:tc>
            </w:tr>
            <w:tr w:rsidR="0028100C" w:rsidRPr="00090F75" w14:paraId="6FA1A06A" w14:textId="77777777" w:rsidTr="0028100C">
              <w:tc>
                <w:tcPr>
                  <w:tcW w:w="9260" w:type="dxa"/>
                </w:tcPr>
                <w:p w14:paraId="7B572AC5" w14:textId="60A572AF" w:rsidR="0028100C" w:rsidRPr="00090F75" w:rsidRDefault="0028100C" w:rsidP="0028100C">
                  <w:pPr>
                    <w:spacing w:after="0" w:line="240" w:lineRule="auto"/>
                    <w:rPr>
                      <w:rFonts w:ascii="Candara" w:hAnsi="Candara"/>
                      <w:b/>
                    </w:rPr>
                  </w:pPr>
                  <w:r w:rsidRPr="00090F75">
                    <w:rPr>
                      <w:rFonts w:ascii="Candara" w:hAnsi="Candara"/>
                      <w:b/>
                    </w:rPr>
                    <w:t>Phonics Screening Check:</w:t>
                  </w:r>
                </w:p>
                <w:p w14:paraId="5AAC12ED" w14:textId="34F02AD7" w:rsidR="0028100C" w:rsidRPr="00090F75" w:rsidRDefault="0028100C" w:rsidP="0028100C">
                  <w:pPr>
                    <w:spacing w:after="0" w:line="240" w:lineRule="auto"/>
                    <w:rPr>
                      <w:rFonts w:ascii="Candara" w:hAnsi="Candara"/>
                      <w:b/>
                    </w:rPr>
                  </w:pPr>
                  <w:r w:rsidRPr="00090F75">
                    <w:rPr>
                      <w:rFonts w:ascii="Candara" w:hAnsi="Candara"/>
                      <w:b/>
                    </w:rPr>
                    <w:t>Y1 Phonics Screening Check</w:t>
                  </w:r>
                </w:p>
                <w:p w14:paraId="5A10AF0B" w14:textId="62367421" w:rsidR="0028100C" w:rsidRPr="00D15ED6" w:rsidRDefault="00E03557" w:rsidP="0028100C">
                  <w:pPr>
                    <w:spacing w:after="0" w:line="240" w:lineRule="auto"/>
                    <w:rPr>
                      <w:rFonts w:ascii="Candara" w:hAnsi="Candara"/>
                    </w:rPr>
                  </w:pPr>
                  <w:r>
                    <w:rPr>
                      <w:rFonts w:ascii="Candara" w:hAnsi="Candara"/>
                    </w:rPr>
                    <w:t xml:space="preserve">PP </w:t>
                  </w:r>
                  <w:r w:rsidR="0028100C" w:rsidRPr="00D15ED6">
                    <w:rPr>
                      <w:rFonts w:ascii="Candara" w:hAnsi="Candara"/>
                    </w:rPr>
                    <w:t>50% passed.</w:t>
                  </w:r>
                </w:p>
                <w:p w14:paraId="6CF31308" w14:textId="77777777" w:rsidR="0028100C" w:rsidRPr="00090F75" w:rsidRDefault="0028100C" w:rsidP="0028100C">
                  <w:pPr>
                    <w:spacing w:after="0" w:line="240" w:lineRule="auto"/>
                    <w:rPr>
                      <w:rFonts w:ascii="Candara" w:hAnsi="Candara"/>
                      <w:b/>
                    </w:rPr>
                  </w:pPr>
                  <w:r w:rsidRPr="00090F75">
                    <w:rPr>
                      <w:rFonts w:ascii="Candara" w:hAnsi="Candara"/>
                      <w:b/>
                    </w:rPr>
                    <w:t>Y2 Phonics Screening Check:</w:t>
                  </w:r>
                </w:p>
                <w:p w14:paraId="15B58450" w14:textId="00EC5D98" w:rsidR="0028100C" w:rsidRPr="00D15ED6" w:rsidRDefault="0028100C" w:rsidP="0028100C">
                  <w:pPr>
                    <w:spacing w:after="0" w:line="240" w:lineRule="auto"/>
                    <w:rPr>
                      <w:rFonts w:ascii="Candara" w:hAnsi="Candara" w:cs="Calibri"/>
                      <w:color w:val="000000"/>
                    </w:rPr>
                  </w:pPr>
                  <w:r w:rsidRPr="00090F75">
                    <w:rPr>
                      <w:rFonts w:ascii="Candara" w:hAnsi="Candara" w:cs="Calibri"/>
                      <w:color w:val="000000"/>
                    </w:rPr>
                    <w:t xml:space="preserve">Phonics screening re-take. </w:t>
                  </w:r>
                  <w:r w:rsidR="00E03557">
                    <w:rPr>
                      <w:rFonts w:ascii="Candara" w:hAnsi="Candara" w:cs="Calibri"/>
                      <w:color w:val="000000"/>
                    </w:rPr>
                    <w:t xml:space="preserve">PP </w:t>
                  </w:r>
                  <w:r w:rsidR="002D7795">
                    <w:rPr>
                      <w:rFonts w:ascii="Candara" w:hAnsi="Candara" w:cs="Calibri"/>
                      <w:color w:val="000000"/>
                    </w:rPr>
                    <w:t>50</w:t>
                  </w:r>
                  <w:r w:rsidRPr="00090F75">
                    <w:rPr>
                      <w:rFonts w:ascii="Candara" w:hAnsi="Candara" w:cs="Calibri"/>
                      <w:color w:val="000000"/>
                    </w:rPr>
                    <w:t>% passed</w:t>
                  </w:r>
                  <w:r w:rsidR="002D7795">
                    <w:rPr>
                      <w:rFonts w:ascii="Candara" w:hAnsi="Candara" w:cs="Calibri"/>
                      <w:color w:val="000000"/>
                    </w:rPr>
                    <w:t>.</w:t>
                  </w:r>
                  <w:r w:rsidRPr="00090F75">
                    <w:rPr>
                      <w:rFonts w:ascii="Candara" w:hAnsi="Candara" w:cs="Calibri"/>
                      <w:color w:val="000000"/>
                    </w:rPr>
                    <w:t xml:space="preserve">  </w:t>
                  </w:r>
                </w:p>
              </w:tc>
            </w:tr>
            <w:tr w:rsidR="0028100C" w:rsidRPr="00090F75" w14:paraId="343A5FE6" w14:textId="77777777" w:rsidTr="0028100C">
              <w:tc>
                <w:tcPr>
                  <w:tcW w:w="9260" w:type="dxa"/>
                </w:tcPr>
                <w:p w14:paraId="3D231440" w14:textId="77777777" w:rsidR="0028100C" w:rsidRPr="00D15ED6" w:rsidRDefault="0028100C" w:rsidP="00D15ED6">
                  <w:pPr>
                    <w:spacing w:after="0" w:line="240" w:lineRule="auto"/>
                    <w:rPr>
                      <w:rFonts w:ascii="Candara" w:hAnsi="Candara"/>
                      <w:b/>
                    </w:rPr>
                  </w:pPr>
                  <w:r w:rsidRPr="00D15ED6">
                    <w:rPr>
                      <w:rFonts w:ascii="Candara" w:hAnsi="Candara"/>
                      <w:b/>
                    </w:rPr>
                    <w:t>Year 4 Multiplication Check</w:t>
                  </w:r>
                </w:p>
                <w:tbl>
                  <w:tblPr>
                    <w:tblStyle w:val="TableGrid"/>
                    <w:tblW w:w="0" w:type="auto"/>
                    <w:tblLook w:val="04A0" w:firstRow="1" w:lastRow="0" w:firstColumn="1" w:lastColumn="0" w:noHBand="0" w:noVBand="1"/>
                  </w:tblPr>
                  <w:tblGrid>
                    <w:gridCol w:w="2262"/>
                    <w:gridCol w:w="2242"/>
                    <w:gridCol w:w="2265"/>
                    <w:gridCol w:w="2265"/>
                  </w:tblGrid>
                  <w:tr w:rsidR="0028100C" w:rsidRPr="00090F75" w14:paraId="3E871676" w14:textId="77777777" w:rsidTr="002F5D3D">
                    <w:tc>
                      <w:tcPr>
                        <w:tcW w:w="2315" w:type="dxa"/>
                      </w:tcPr>
                      <w:p w14:paraId="05CCB9F7" w14:textId="77777777" w:rsidR="0028100C" w:rsidRPr="00090F75" w:rsidRDefault="0028100C" w:rsidP="00D15ED6">
                        <w:pPr>
                          <w:spacing w:after="0" w:line="240" w:lineRule="auto"/>
                          <w:rPr>
                            <w:rFonts w:ascii="Candara" w:hAnsi="Candara"/>
                          </w:rPr>
                        </w:pPr>
                      </w:p>
                    </w:tc>
                    <w:tc>
                      <w:tcPr>
                        <w:tcW w:w="2315" w:type="dxa"/>
                      </w:tcPr>
                      <w:p w14:paraId="1A06DCA0" w14:textId="77777777" w:rsidR="0028100C" w:rsidRPr="00090F75" w:rsidRDefault="0028100C" w:rsidP="00D15ED6">
                        <w:pPr>
                          <w:spacing w:after="0" w:line="240" w:lineRule="auto"/>
                          <w:rPr>
                            <w:rFonts w:ascii="Candara" w:hAnsi="Candara"/>
                          </w:rPr>
                        </w:pPr>
                        <w:r w:rsidRPr="00090F75">
                          <w:rPr>
                            <w:rFonts w:ascii="Candara" w:hAnsi="Candara"/>
                          </w:rPr>
                          <w:t>All</w:t>
                        </w:r>
                      </w:p>
                    </w:tc>
                    <w:tc>
                      <w:tcPr>
                        <w:tcW w:w="2315" w:type="dxa"/>
                      </w:tcPr>
                      <w:p w14:paraId="144A99D4" w14:textId="77777777" w:rsidR="0028100C" w:rsidRPr="00090F75" w:rsidRDefault="0028100C" w:rsidP="00D15ED6">
                        <w:pPr>
                          <w:spacing w:after="0" w:line="240" w:lineRule="auto"/>
                          <w:rPr>
                            <w:rFonts w:ascii="Candara" w:hAnsi="Candara"/>
                          </w:rPr>
                        </w:pPr>
                        <w:r w:rsidRPr="00090F75">
                          <w:rPr>
                            <w:rFonts w:ascii="Candara" w:hAnsi="Candara"/>
                          </w:rPr>
                          <w:t>Pupil Premium</w:t>
                        </w:r>
                      </w:p>
                    </w:tc>
                    <w:tc>
                      <w:tcPr>
                        <w:tcW w:w="2315" w:type="dxa"/>
                      </w:tcPr>
                      <w:p w14:paraId="0CFC1A3C" w14:textId="77777777" w:rsidR="0028100C" w:rsidRPr="00090F75" w:rsidRDefault="0028100C" w:rsidP="00D15ED6">
                        <w:pPr>
                          <w:spacing w:after="0" w:line="240" w:lineRule="auto"/>
                          <w:rPr>
                            <w:rFonts w:ascii="Candara" w:hAnsi="Candara"/>
                          </w:rPr>
                        </w:pPr>
                        <w:r w:rsidRPr="00090F75">
                          <w:rPr>
                            <w:rFonts w:ascii="Candara" w:hAnsi="Candara"/>
                          </w:rPr>
                          <w:t>Non Pupil Premium</w:t>
                        </w:r>
                      </w:p>
                    </w:tc>
                  </w:tr>
                  <w:tr w:rsidR="0028100C" w:rsidRPr="00090F75" w14:paraId="61A453CE" w14:textId="77777777" w:rsidTr="002F5D3D">
                    <w:tc>
                      <w:tcPr>
                        <w:tcW w:w="2315" w:type="dxa"/>
                      </w:tcPr>
                      <w:p w14:paraId="5F757C37" w14:textId="77777777" w:rsidR="0028100C" w:rsidRPr="00090F75" w:rsidRDefault="0028100C" w:rsidP="00D15ED6">
                        <w:pPr>
                          <w:spacing w:after="0" w:line="240" w:lineRule="auto"/>
                          <w:rPr>
                            <w:rFonts w:ascii="Candara" w:hAnsi="Candara"/>
                          </w:rPr>
                        </w:pPr>
                        <w:r w:rsidRPr="00090F75">
                          <w:rPr>
                            <w:rFonts w:ascii="Candara" w:hAnsi="Candara"/>
                          </w:rPr>
                          <w:t>Average Score</w:t>
                        </w:r>
                      </w:p>
                    </w:tc>
                    <w:tc>
                      <w:tcPr>
                        <w:tcW w:w="2315" w:type="dxa"/>
                      </w:tcPr>
                      <w:p w14:paraId="392B3188" w14:textId="77777777" w:rsidR="0028100C" w:rsidRPr="00090F75" w:rsidRDefault="0028100C" w:rsidP="00D15ED6">
                        <w:pPr>
                          <w:spacing w:after="0" w:line="240" w:lineRule="auto"/>
                          <w:rPr>
                            <w:rFonts w:ascii="Candara" w:hAnsi="Candara"/>
                          </w:rPr>
                        </w:pPr>
                        <w:r w:rsidRPr="00090F75">
                          <w:rPr>
                            <w:rFonts w:ascii="Candara" w:hAnsi="Candara"/>
                          </w:rPr>
                          <w:t>22</w:t>
                        </w:r>
                      </w:p>
                    </w:tc>
                    <w:tc>
                      <w:tcPr>
                        <w:tcW w:w="2315" w:type="dxa"/>
                      </w:tcPr>
                      <w:p w14:paraId="4918094B" w14:textId="58E62F84" w:rsidR="0028100C" w:rsidRPr="00090F75" w:rsidRDefault="0028100C" w:rsidP="00D15ED6">
                        <w:pPr>
                          <w:spacing w:after="0" w:line="240" w:lineRule="auto"/>
                          <w:rPr>
                            <w:rFonts w:ascii="Candara" w:hAnsi="Candara"/>
                          </w:rPr>
                        </w:pPr>
                        <w:r w:rsidRPr="00090F75">
                          <w:rPr>
                            <w:rFonts w:ascii="Candara" w:hAnsi="Candara"/>
                          </w:rPr>
                          <w:t>2</w:t>
                        </w:r>
                        <w:r w:rsidR="002D7795">
                          <w:rPr>
                            <w:rFonts w:ascii="Candara" w:hAnsi="Candara"/>
                          </w:rPr>
                          <w:t>4</w:t>
                        </w:r>
                      </w:p>
                    </w:tc>
                    <w:tc>
                      <w:tcPr>
                        <w:tcW w:w="2315" w:type="dxa"/>
                      </w:tcPr>
                      <w:p w14:paraId="3A2968C0" w14:textId="5196C100" w:rsidR="0028100C" w:rsidRPr="00090F75" w:rsidRDefault="0028100C" w:rsidP="00D15ED6">
                        <w:pPr>
                          <w:spacing w:after="0" w:line="240" w:lineRule="auto"/>
                          <w:rPr>
                            <w:rFonts w:ascii="Candara" w:hAnsi="Candara"/>
                          </w:rPr>
                        </w:pPr>
                        <w:r w:rsidRPr="00090F75">
                          <w:rPr>
                            <w:rFonts w:ascii="Candara" w:hAnsi="Candara"/>
                          </w:rPr>
                          <w:t>2</w:t>
                        </w:r>
                        <w:r w:rsidR="002D7795">
                          <w:rPr>
                            <w:rFonts w:ascii="Candara" w:hAnsi="Candara"/>
                          </w:rPr>
                          <w:t>2</w:t>
                        </w:r>
                      </w:p>
                    </w:tc>
                  </w:tr>
                  <w:tr w:rsidR="0028100C" w:rsidRPr="00090F75" w14:paraId="03162A64" w14:textId="77777777" w:rsidTr="002F5D3D">
                    <w:tc>
                      <w:tcPr>
                        <w:tcW w:w="2315" w:type="dxa"/>
                      </w:tcPr>
                      <w:p w14:paraId="782FFFAB" w14:textId="77777777" w:rsidR="0028100C" w:rsidRPr="00090F75" w:rsidRDefault="0028100C" w:rsidP="00D15ED6">
                        <w:pPr>
                          <w:spacing w:after="0" w:line="240" w:lineRule="auto"/>
                          <w:rPr>
                            <w:rFonts w:ascii="Candara" w:hAnsi="Candara"/>
                          </w:rPr>
                        </w:pPr>
                        <w:r w:rsidRPr="00090F75">
                          <w:rPr>
                            <w:rFonts w:ascii="Candara" w:hAnsi="Candara"/>
                          </w:rPr>
                          <w:t>% full marks</w:t>
                        </w:r>
                      </w:p>
                    </w:tc>
                    <w:tc>
                      <w:tcPr>
                        <w:tcW w:w="2315" w:type="dxa"/>
                      </w:tcPr>
                      <w:p w14:paraId="64702A4C" w14:textId="77777777" w:rsidR="0028100C" w:rsidRPr="00090F75" w:rsidRDefault="0028100C" w:rsidP="00D15ED6">
                        <w:pPr>
                          <w:spacing w:after="0" w:line="240" w:lineRule="auto"/>
                          <w:rPr>
                            <w:rFonts w:ascii="Candara" w:hAnsi="Candara"/>
                          </w:rPr>
                        </w:pPr>
                        <w:r w:rsidRPr="00090F75">
                          <w:rPr>
                            <w:rFonts w:ascii="Candara" w:hAnsi="Candara"/>
                          </w:rPr>
                          <w:t>37%</w:t>
                        </w:r>
                      </w:p>
                    </w:tc>
                    <w:tc>
                      <w:tcPr>
                        <w:tcW w:w="2315" w:type="dxa"/>
                      </w:tcPr>
                      <w:p w14:paraId="3E138418" w14:textId="5308FDC3" w:rsidR="0028100C" w:rsidRPr="00090F75" w:rsidRDefault="002D7795" w:rsidP="00D15ED6">
                        <w:pPr>
                          <w:spacing w:after="0" w:line="240" w:lineRule="auto"/>
                          <w:rPr>
                            <w:rFonts w:ascii="Candara" w:hAnsi="Candara"/>
                          </w:rPr>
                        </w:pPr>
                        <w:r>
                          <w:rPr>
                            <w:rFonts w:ascii="Candara" w:hAnsi="Candara"/>
                          </w:rPr>
                          <w:t>60</w:t>
                        </w:r>
                        <w:r w:rsidR="0028100C" w:rsidRPr="00090F75">
                          <w:rPr>
                            <w:rFonts w:ascii="Candara" w:hAnsi="Candara"/>
                          </w:rPr>
                          <w:t>%</w:t>
                        </w:r>
                      </w:p>
                    </w:tc>
                    <w:tc>
                      <w:tcPr>
                        <w:tcW w:w="2315" w:type="dxa"/>
                      </w:tcPr>
                      <w:p w14:paraId="0DBF686F" w14:textId="6E0DE56E" w:rsidR="0028100C" w:rsidRPr="00090F75" w:rsidRDefault="0028100C" w:rsidP="00D15ED6">
                        <w:pPr>
                          <w:spacing w:after="0" w:line="240" w:lineRule="auto"/>
                          <w:rPr>
                            <w:rFonts w:ascii="Candara" w:hAnsi="Candara"/>
                          </w:rPr>
                        </w:pPr>
                        <w:r w:rsidRPr="00090F75">
                          <w:rPr>
                            <w:rFonts w:ascii="Candara" w:hAnsi="Candara"/>
                          </w:rPr>
                          <w:t>3</w:t>
                        </w:r>
                        <w:r w:rsidR="002D7795">
                          <w:rPr>
                            <w:rFonts w:ascii="Candara" w:hAnsi="Candara"/>
                          </w:rPr>
                          <w:t>5</w:t>
                        </w:r>
                        <w:r w:rsidRPr="00090F75">
                          <w:rPr>
                            <w:rFonts w:ascii="Candara" w:hAnsi="Candara"/>
                          </w:rPr>
                          <w:t>%</w:t>
                        </w:r>
                      </w:p>
                    </w:tc>
                  </w:tr>
                  <w:tr w:rsidR="0028100C" w:rsidRPr="00090F75" w14:paraId="78D28B41" w14:textId="77777777" w:rsidTr="002F5D3D">
                    <w:tc>
                      <w:tcPr>
                        <w:tcW w:w="2315" w:type="dxa"/>
                      </w:tcPr>
                      <w:p w14:paraId="0464FD6C" w14:textId="77777777" w:rsidR="0028100C" w:rsidRPr="00090F75" w:rsidRDefault="0028100C" w:rsidP="00D15ED6">
                        <w:pPr>
                          <w:spacing w:after="0" w:line="240" w:lineRule="auto"/>
                          <w:rPr>
                            <w:rFonts w:ascii="Candara" w:hAnsi="Candara"/>
                          </w:rPr>
                        </w:pPr>
                        <w:r w:rsidRPr="00090F75">
                          <w:rPr>
                            <w:rFonts w:ascii="Candara" w:hAnsi="Candara"/>
                          </w:rPr>
                          <w:t>% &gt;20</w:t>
                        </w:r>
                      </w:p>
                    </w:tc>
                    <w:tc>
                      <w:tcPr>
                        <w:tcW w:w="2315" w:type="dxa"/>
                      </w:tcPr>
                      <w:p w14:paraId="315AC977" w14:textId="77777777" w:rsidR="0028100C" w:rsidRPr="00090F75" w:rsidRDefault="0028100C" w:rsidP="00D15ED6">
                        <w:pPr>
                          <w:spacing w:after="0" w:line="240" w:lineRule="auto"/>
                          <w:rPr>
                            <w:rFonts w:ascii="Candara" w:hAnsi="Candara"/>
                          </w:rPr>
                        </w:pPr>
                        <w:r w:rsidRPr="00090F75">
                          <w:rPr>
                            <w:rFonts w:ascii="Candara" w:hAnsi="Candara"/>
                          </w:rPr>
                          <w:t>78%</w:t>
                        </w:r>
                      </w:p>
                    </w:tc>
                    <w:tc>
                      <w:tcPr>
                        <w:tcW w:w="2315" w:type="dxa"/>
                      </w:tcPr>
                      <w:p w14:paraId="02EFB1AB" w14:textId="02A8A74C" w:rsidR="0028100C" w:rsidRPr="00090F75" w:rsidRDefault="002D7795" w:rsidP="00D15ED6">
                        <w:pPr>
                          <w:spacing w:after="0" w:line="240" w:lineRule="auto"/>
                          <w:rPr>
                            <w:rFonts w:ascii="Candara" w:hAnsi="Candara"/>
                          </w:rPr>
                        </w:pPr>
                        <w:r>
                          <w:rPr>
                            <w:rFonts w:ascii="Candara" w:hAnsi="Candara"/>
                          </w:rPr>
                          <w:t>100</w:t>
                        </w:r>
                        <w:r w:rsidR="0028100C" w:rsidRPr="00090F75">
                          <w:rPr>
                            <w:rFonts w:ascii="Candara" w:hAnsi="Candara"/>
                          </w:rPr>
                          <w:t>%</w:t>
                        </w:r>
                      </w:p>
                    </w:tc>
                    <w:tc>
                      <w:tcPr>
                        <w:tcW w:w="2315" w:type="dxa"/>
                      </w:tcPr>
                      <w:p w14:paraId="407F9060" w14:textId="2B328FF0" w:rsidR="0028100C" w:rsidRPr="00090F75" w:rsidRDefault="002D7795" w:rsidP="00D15ED6">
                        <w:pPr>
                          <w:spacing w:after="0" w:line="240" w:lineRule="auto"/>
                          <w:rPr>
                            <w:rFonts w:ascii="Candara" w:hAnsi="Candara"/>
                          </w:rPr>
                        </w:pPr>
                        <w:r>
                          <w:rPr>
                            <w:rFonts w:ascii="Candara" w:hAnsi="Candara"/>
                          </w:rPr>
                          <w:t>78</w:t>
                        </w:r>
                        <w:r w:rsidR="0028100C" w:rsidRPr="00090F75">
                          <w:rPr>
                            <w:rFonts w:ascii="Candara" w:hAnsi="Candara"/>
                          </w:rPr>
                          <w:t>%</w:t>
                        </w:r>
                      </w:p>
                    </w:tc>
                  </w:tr>
                </w:tbl>
                <w:p w14:paraId="3CFC4045" w14:textId="77777777" w:rsidR="0028100C" w:rsidRPr="00090F75" w:rsidRDefault="0028100C" w:rsidP="00D15ED6">
                  <w:pPr>
                    <w:spacing w:after="0" w:line="240" w:lineRule="auto"/>
                    <w:rPr>
                      <w:rFonts w:ascii="Candara" w:hAnsi="Candara"/>
                      <w:b/>
                    </w:rPr>
                  </w:pPr>
                </w:p>
              </w:tc>
            </w:tr>
            <w:tr w:rsidR="0028100C" w:rsidRPr="00090F75" w14:paraId="14774DF6" w14:textId="77777777" w:rsidTr="0028100C">
              <w:tc>
                <w:tcPr>
                  <w:tcW w:w="9260" w:type="dxa"/>
                </w:tcPr>
                <w:p w14:paraId="3EE1E486" w14:textId="77777777" w:rsidR="00835239" w:rsidRDefault="00835239" w:rsidP="0028100C">
                  <w:pPr>
                    <w:spacing w:after="0" w:line="240" w:lineRule="auto"/>
                    <w:rPr>
                      <w:rFonts w:ascii="Candara" w:hAnsi="Candara"/>
                      <w:b/>
                    </w:rPr>
                  </w:pPr>
                </w:p>
                <w:p w14:paraId="6A7E74E4" w14:textId="2B859640" w:rsidR="0028100C" w:rsidRPr="00E03557" w:rsidRDefault="0028100C" w:rsidP="0028100C">
                  <w:pPr>
                    <w:spacing w:after="0" w:line="240" w:lineRule="auto"/>
                    <w:rPr>
                      <w:rFonts w:ascii="Candara" w:hAnsi="Candara"/>
                      <w:b/>
                    </w:rPr>
                  </w:pPr>
                  <w:r w:rsidRPr="00090F75">
                    <w:rPr>
                      <w:rFonts w:ascii="Candara" w:hAnsi="Candara"/>
                      <w:b/>
                    </w:rPr>
                    <w:t>End of KS2</w:t>
                  </w:r>
                  <w:r w:rsidR="00E03557">
                    <w:rPr>
                      <w:rFonts w:ascii="Candara" w:hAnsi="Candara"/>
                      <w:b/>
                    </w:rPr>
                    <w:t>*</w:t>
                  </w:r>
                </w:p>
                <w:tbl>
                  <w:tblPr>
                    <w:tblStyle w:val="TableGrid"/>
                    <w:tblW w:w="0" w:type="auto"/>
                    <w:tblLook w:val="04A0" w:firstRow="1" w:lastRow="0" w:firstColumn="1" w:lastColumn="0" w:noHBand="0" w:noVBand="1"/>
                  </w:tblPr>
                  <w:tblGrid>
                    <w:gridCol w:w="1124"/>
                    <w:gridCol w:w="1531"/>
                    <w:gridCol w:w="1412"/>
                    <w:gridCol w:w="1718"/>
                    <w:gridCol w:w="1531"/>
                    <w:gridCol w:w="1718"/>
                  </w:tblGrid>
                  <w:tr w:rsidR="0028100C" w:rsidRPr="00090F75" w14:paraId="011DF1B6" w14:textId="77777777" w:rsidTr="002D7795">
                    <w:tc>
                      <w:tcPr>
                        <w:tcW w:w="1124" w:type="dxa"/>
                      </w:tcPr>
                      <w:p w14:paraId="10573B67" w14:textId="77777777" w:rsidR="0028100C" w:rsidRPr="00090F75" w:rsidRDefault="0028100C" w:rsidP="0028100C">
                        <w:pPr>
                          <w:spacing w:after="200" w:line="276" w:lineRule="auto"/>
                          <w:contextualSpacing/>
                          <w:rPr>
                            <w:rFonts w:ascii="Candara" w:hAnsi="Candara"/>
                            <w:b/>
                          </w:rPr>
                        </w:pPr>
                      </w:p>
                    </w:tc>
                    <w:tc>
                      <w:tcPr>
                        <w:tcW w:w="4661" w:type="dxa"/>
                        <w:gridSpan w:val="3"/>
                      </w:tcPr>
                      <w:p w14:paraId="7D8E9975" w14:textId="77777777" w:rsidR="0028100C" w:rsidRPr="00090F75" w:rsidRDefault="0028100C" w:rsidP="0028100C">
                        <w:pPr>
                          <w:spacing w:after="200" w:line="276" w:lineRule="auto"/>
                          <w:contextualSpacing/>
                          <w:rPr>
                            <w:rFonts w:ascii="Candara" w:hAnsi="Candara"/>
                            <w:b/>
                          </w:rPr>
                        </w:pPr>
                        <w:r w:rsidRPr="00090F75">
                          <w:rPr>
                            <w:rFonts w:ascii="Candara" w:hAnsi="Candara"/>
                            <w:b/>
                          </w:rPr>
                          <w:t>Percentage of pupils achieving the expected standard</w:t>
                        </w:r>
                      </w:p>
                    </w:tc>
                    <w:tc>
                      <w:tcPr>
                        <w:tcW w:w="3249" w:type="dxa"/>
                        <w:gridSpan w:val="2"/>
                      </w:tcPr>
                      <w:p w14:paraId="62A222CD" w14:textId="77777777" w:rsidR="0028100C" w:rsidRPr="00090F75" w:rsidRDefault="0028100C" w:rsidP="0028100C">
                        <w:pPr>
                          <w:spacing w:after="200" w:line="276" w:lineRule="auto"/>
                          <w:contextualSpacing/>
                          <w:rPr>
                            <w:rFonts w:ascii="Candara" w:hAnsi="Candara"/>
                            <w:b/>
                          </w:rPr>
                        </w:pPr>
                        <w:r w:rsidRPr="00090F75">
                          <w:rPr>
                            <w:rFonts w:ascii="Candara" w:hAnsi="Candara"/>
                            <w:b/>
                          </w:rPr>
                          <w:t>Average scaled score</w:t>
                        </w:r>
                      </w:p>
                    </w:tc>
                  </w:tr>
                  <w:tr w:rsidR="0028100C" w:rsidRPr="00090F75" w14:paraId="451C48A0" w14:textId="77777777" w:rsidTr="002D7795">
                    <w:tc>
                      <w:tcPr>
                        <w:tcW w:w="1124" w:type="dxa"/>
                      </w:tcPr>
                      <w:p w14:paraId="74CE816C" w14:textId="77777777" w:rsidR="0028100C" w:rsidRPr="00090F75" w:rsidRDefault="0028100C" w:rsidP="0028100C">
                        <w:pPr>
                          <w:spacing w:after="200" w:line="276" w:lineRule="auto"/>
                          <w:contextualSpacing/>
                          <w:rPr>
                            <w:rFonts w:ascii="Candara" w:hAnsi="Candara"/>
                            <w:b/>
                          </w:rPr>
                        </w:pPr>
                      </w:p>
                    </w:tc>
                    <w:tc>
                      <w:tcPr>
                        <w:tcW w:w="1531" w:type="dxa"/>
                      </w:tcPr>
                      <w:p w14:paraId="3147EFD1" w14:textId="77777777" w:rsidR="0028100C" w:rsidRPr="00090F75" w:rsidRDefault="0028100C" w:rsidP="0028100C">
                        <w:pPr>
                          <w:spacing w:after="200" w:line="276" w:lineRule="auto"/>
                          <w:contextualSpacing/>
                          <w:rPr>
                            <w:rFonts w:ascii="Candara" w:hAnsi="Candara"/>
                            <w:b/>
                          </w:rPr>
                        </w:pPr>
                        <w:r w:rsidRPr="00090F75">
                          <w:rPr>
                            <w:rFonts w:ascii="Candara" w:hAnsi="Candara"/>
                            <w:b/>
                          </w:rPr>
                          <w:t>School</w:t>
                        </w:r>
                      </w:p>
                    </w:tc>
                    <w:tc>
                      <w:tcPr>
                        <w:tcW w:w="1412" w:type="dxa"/>
                      </w:tcPr>
                      <w:p w14:paraId="2FC7F361" w14:textId="77777777" w:rsidR="0028100C" w:rsidRPr="00090F75" w:rsidRDefault="0028100C" w:rsidP="0028100C">
                        <w:pPr>
                          <w:spacing w:after="200" w:line="276" w:lineRule="auto"/>
                          <w:contextualSpacing/>
                          <w:rPr>
                            <w:rFonts w:ascii="Candara" w:hAnsi="Candara"/>
                            <w:b/>
                          </w:rPr>
                        </w:pPr>
                        <w:r w:rsidRPr="00090F75">
                          <w:rPr>
                            <w:rFonts w:ascii="Candara" w:hAnsi="Candara"/>
                            <w:b/>
                          </w:rPr>
                          <w:t>Pupil Premium</w:t>
                        </w:r>
                      </w:p>
                    </w:tc>
                    <w:tc>
                      <w:tcPr>
                        <w:tcW w:w="1718" w:type="dxa"/>
                      </w:tcPr>
                      <w:p w14:paraId="24D08A89" w14:textId="77777777" w:rsidR="0028100C" w:rsidRPr="00090F75" w:rsidRDefault="0028100C" w:rsidP="0028100C">
                        <w:pPr>
                          <w:spacing w:after="200" w:line="276" w:lineRule="auto"/>
                          <w:contextualSpacing/>
                          <w:rPr>
                            <w:rFonts w:ascii="Candara" w:hAnsi="Candara"/>
                            <w:b/>
                          </w:rPr>
                        </w:pPr>
                        <w:r w:rsidRPr="00090F75">
                          <w:rPr>
                            <w:rFonts w:ascii="Candara" w:hAnsi="Candara"/>
                            <w:b/>
                          </w:rPr>
                          <w:t>Nationally</w:t>
                        </w:r>
                      </w:p>
                    </w:tc>
                    <w:tc>
                      <w:tcPr>
                        <w:tcW w:w="1531" w:type="dxa"/>
                      </w:tcPr>
                      <w:p w14:paraId="6F5F6962" w14:textId="77777777" w:rsidR="0028100C" w:rsidRPr="00090F75" w:rsidRDefault="0028100C" w:rsidP="0028100C">
                        <w:pPr>
                          <w:spacing w:after="200" w:line="276" w:lineRule="auto"/>
                          <w:contextualSpacing/>
                          <w:rPr>
                            <w:rFonts w:ascii="Candara" w:hAnsi="Candara"/>
                            <w:b/>
                          </w:rPr>
                        </w:pPr>
                        <w:r w:rsidRPr="00090F75">
                          <w:rPr>
                            <w:rFonts w:ascii="Candara" w:hAnsi="Candara"/>
                            <w:b/>
                          </w:rPr>
                          <w:t>School</w:t>
                        </w:r>
                      </w:p>
                    </w:tc>
                    <w:tc>
                      <w:tcPr>
                        <w:tcW w:w="1718" w:type="dxa"/>
                      </w:tcPr>
                      <w:p w14:paraId="3A5AB69C" w14:textId="77777777" w:rsidR="0028100C" w:rsidRPr="00090F75" w:rsidRDefault="0028100C" w:rsidP="0028100C">
                        <w:pPr>
                          <w:spacing w:after="200" w:line="276" w:lineRule="auto"/>
                          <w:contextualSpacing/>
                          <w:rPr>
                            <w:rFonts w:ascii="Candara" w:hAnsi="Candara"/>
                            <w:b/>
                          </w:rPr>
                        </w:pPr>
                        <w:r w:rsidRPr="00090F75">
                          <w:rPr>
                            <w:rFonts w:ascii="Candara" w:hAnsi="Candara"/>
                            <w:b/>
                          </w:rPr>
                          <w:t>Nationally</w:t>
                        </w:r>
                      </w:p>
                    </w:tc>
                  </w:tr>
                  <w:tr w:rsidR="0028100C" w:rsidRPr="00090F75" w14:paraId="5818A974" w14:textId="77777777" w:rsidTr="002D7795">
                    <w:tc>
                      <w:tcPr>
                        <w:tcW w:w="1124" w:type="dxa"/>
                      </w:tcPr>
                      <w:p w14:paraId="691B06AD" w14:textId="77777777" w:rsidR="0028100C" w:rsidRPr="00090F75" w:rsidRDefault="0028100C" w:rsidP="0028100C">
                        <w:pPr>
                          <w:spacing w:after="200" w:line="276" w:lineRule="auto"/>
                          <w:contextualSpacing/>
                          <w:rPr>
                            <w:rFonts w:ascii="Candara" w:hAnsi="Candara"/>
                            <w:b/>
                          </w:rPr>
                        </w:pPr>
                        <w:r w:rsidRPr="00090F75">
                          <w:rPr>
                            <w:rFonts w:ascii="Candara" w:hAnsi="Candara"/>
                            <w:b/>
                          </w:rPr>
                          <w:t>Reading</w:t>
                        </w:r>
                      </w:p>
                    </w:tc>
                    <w:tc>
                      <w:tcPr>
                        <w:tcW w:w="1531" w:type="dxa"/>
                      </w:tcPr>
                      <w:p w14:paraId="4CDC11E9" w14:textId="77777777" w:rsidR="0028100C" w:rsidRPr="00090F75" w:rsidRDefault="0028100C" w:rsidP="0028100C">
                        <w:pPr>
                          <w:spacing w:after="200" w:line="276" w:lineRule="auto"/>
                          <w:contextualSpacing/>
                          <w:rPr>
                            <w:rFonts w:ascii="Candara" w:hAnsi="Candara"/>
                            <w:b/>
                          </w:rPr>
                        </w:pPr>
                        <w:r w:rsidRPr="00090F75">
                          <w:rPr>
                            <w:rFonts w:ascii="Candara" w:hAnsi="Candara"/>
                            <w:b/>
                          </w:rPr>
                          <w:t>80%</w:t>
                        </w:r>
                      </w:p>
                    </w:tc>
                    <w:tc>
                      <w:tcPr>
                        <w:tcW w:w="1412" w:type="dxa"/>
                      </w:tcPr>
                      <w:p w14:paraId="31A7E32C" w14:textId="268106AB" w:rsidR="0028100C" w:rsidRPr="00090F75" w:rsidRDefault="002D7795" w:rsidP="0028100C">
                        <w:pPr>
                          <w:spacing w:after="200" w:line="276" w:lineRule="auto"/>
                          <w:contextualSpacing/>
                          <w:rPr>
                            <w:rFonts w:ascii="Candara" w:hAnsi="Candara"/>
                            <w:b/>
                          </w:rPr>
                        </w:pPr>
                        <w:r>
                          <w:rPr>
                            <w:rFonts w:ascii="Candara" w:hAnsi="Candara"/>
                            <w:b/>
                          </w:rPr>
                          <w:t>100</w:t>
                        </w:r>
                        <w:r w:rsidR="0028100C" w:rsidRPr="00090F75">
                          <w:rPr>
                            <w:rFonts w:ascii="Candara" w:hAnsi="Candara"/>
                            <w:b/>
                          </w:rPr>
                          <w:t>%</w:t>
                        </w:r>
                      </w:p>
                    </w:tc>
                    <w:tc>
                      <w:tcPr>
                        <w:tcW w:w="1718" w:type="dxa"/>
                      </w:tcPr>
                      <w:p w14:paraId="10C2EC6C" w14:textId="784F5FCF" w:rsidR="0028100C" w:rsidRPr="00090F75" w:rsidRDefault="0028100C" w:rsidP="0028100C">
                        <w:pPr>
                          <w:spacing w:after="200" w:line="276" w:lineRule="auto"/>
                          <w:contextualSpacing/>
                          <w:rPr>
                            <w:rFonts w:ascii="Candara" w:hAnsi="Candara"/>
                            <w:b/>
                          </w:rPr>
                        </w:pPr>
                        <w:r w:rsidRPr="00090F75">
                          <w:rPr>
                            <w:rFonts w:ascii="Candara" w:hAnsi="Candara"/>
                            <w:b/>
                          </w:rPr>
                          <w:t>7</w:t>
                        </w:r>
                        <w:r w:rsidR="001307D8">
                          <w:rPr>
                            <w:rFonts w:ascii="Candara" w:hAnsi="Candara"/>
                            <w:b/>
                          </w:rPr>
                          <w:t>4</w:t>
                        </w:r>
                        <w:r w:rsidRPr="00090F75">
                          <w:rPr>
                            <w:rFonts w:ascii="Candara" w:hAnsi="Candara"/>
                            <w:b/>
                          </w:rPr>
                          <w:t>%</w:t>
                        </w:r>
                      </w:p>
                    </w:tc>
                    <w:tc>
                      <w:tcPr>
                        <w:tcW w:w="1531" w:type="dxa"/>
                      </w:tcPr>
                      <w:p w14:paraId="20F4B21E" w14:textId="1782AB5F" w:rsidR="0028100C" w:rsidRPr="00090F75" w:rsidRDefault="0028100C" w:rsidP="0028100C">
                        <w:pPr>
                          <w:spacing w:after="200" w:line="276" w:lineRule="auto"/>
                          <w:contextualSpacing/>
                          <w:rPr>
                            <w:rFonts w:ascii="Candara" w:hAnsi="Candara"/>
                            <w:b/>
                          </w:rPr>
                        </w:pPr>
                        <w:r w:rsidRPr="00090F75">
                          <w:rPr>
                            <w:rFonts w:ascii="Candara" w:hAnsi="Candara"/>
                            <w:b/>
                          </w:rPr>
                          <w:t>10</w:t>
                        </w:r>
                        <w:r w:rsidR="002D7795">
                          <w:rPr>
                            <w:rFonts w:ascii="Candara" w:hAnsi="Candara"/>
                            <w:b/>
                          </w:rPr>
                          <w:t>7</w:t>
                        </w:r>
                      </w:p>
                    </w:tc>
                    <w:tc>
                      <w:tcPr>
                        <w:tcW w:w="1718" w:type="dxa"/>
                      </w:tcPr>
                      <w:p w14:paraId="6661FC4B" w14:textId="77777777" w:rsidR="0028100C" w:rsidRPr="00090F75" w:rsidRDefault="0028100C" w:rsidP="0028100C">
                        <w:pPr>
                          <w:spacing w:after="200" w:line="276" w:lineRule="auto"/>
                          <w:contextualSpacing/>
                          <w:rPr>
                            <w:rFonts w:ascii="Candara" w:hAnsi="Candara"/>
                            <w:b/>
                          </w:rPr>
                        </w:pPr>
                        <w:r w:rsidRPr="00090F75">
                          <w:rPr>
                            <w:rFonts w:ascii="Candara" w:hAnsi="Candara"/>
                            <w:b/>
                          </w:rPr>
                          <w:t>105</w:t>
                        </w:r>
                      </w:p>
                    </w:tc>
                  </w:tr>
                  <w:tr w:rsidR="002D7795" w:rsidRPr="00090F75" w14:paraId="2B7DC2D3" w14:textId="77777777" w:rsidTr="002D7795">
                    <w:tc>
                      <w:tcPr>
                        <w:tcW w:w="1124" w:type="dxa"/>
                      </w:tcPr>
                      <w:p w14:paraId="4529A9AC" w14:textId="77777777" w:rsidR="002D7795" w:rsidRPr="00090F75" w:rsidRDefault="002D7795" w:rsidP="002D7795">
                        <w:pPr>
                          <w:spacing w:after="200" w:line="276" w:lineRule="auto"/>
                          <w:contextualSpacing/>
                          <w:rPr>
                            <w:rFonts w:ascii="Candara" w:hAnsi="Candara"/>
                            <w:b/>
                          </w:rPr>
                        </w:pPr>
                        <w:r w:rsidRPr="00090F75">
                          <w:rPr>
                            <w:rFonts w:ascii="Candara" w:hAnsi="Candara"/>
                            <w:b/>
                          </w:rPr>
                          <w:t>GPS</w:t>
                        </w:r>
                      </w:p>
                    </w:tc>
                    <w:tc>
                      <w:tcPr>
                        <w:tcW w:w="1531" w:type="dxa"/>
                      </w:tcPr>
                      <w:p w14:paraId="6A5EFFDA" w14:textId="77777777" w:rsidR="002D7795" w:rsidRPr="00090F75" w:rsidRDefault="002D7795" w:rsidP="002D7795">
                        <w:pPr>
                          <w:spacing w:after="200" w:line="276" w:lineRule="auto"/>
                          <w:contextualSpacing/>
                          <w:rPr>
                            <w:rFonts w:ascii="Candara" w:hAnsi="Candara"/>
                            <w:b/>
                          </w:rPr>
                        </w:pPr>
                        <w:r w:rsidRPr="00090F75">
                          <w:rPr>
                            <w:rFonts w:ascii="Candara" w:hAnsi="Candara"/>
                            <w:b/>
                          </w:rPr>
                          <w:t>78%</w:t>
                        </w:r>
                      </w:p>
                    </w:tc>
                    <w:tc>
                      <w:tcPr>
                        <w:tcW w:w="1412" w:type="dxa"/>
                      </w:tcPr>
                      <w:p w14:paraId="598A3C44" w14:textId="56270905" w:rsidR="002D7795" w:rsidRPr="00090F75" w:rsidRDefault="002D7795" w:rsidP="002D7795">
                        <w:pPr>
                          <w:spacing w:after="200" w:line="276" w:lineRule="auto"/>
                          <w:contextualSpacing/>
                          <w:rPr>
                            <w:rFonts w:ascii="Candara" w:hAnsi="Candara"/>
                            <w:b/>
                          </w:rPr>
                        </w:pPr>
                        <w:r>
                          <w:rPr>
                            <w:rFonts w:ascii="Candara" w:hAnsi="Candara"/>
                            <w:b/>
                          </w:rPr>
                          <w:t>100</w:t>
                        </w:r>
                        <w:r w:rsidRPr="00090F75">
                          <w:rPr>
                            <w:rFonts w:ascii="Candara" w:hAnsi="Candara"/>
                            <w:b/>
                          </w:rPr>
                          <w:t>%</w:t>
                        </w:r>
                      </w:p>
                    </w:tc>
                    <w:tc>
                      <w:tcPr>
                        <w:tcW w:w="1718" w:type="dxa"/>
                      </w:tcPr>
                      <w:p w14:paraId="2736D006" w14:textId="77777777" w:rsidR="002D7795" w:rsidRPr="00090F75" w:rsidRDefault="002D7795" w:rsidP="002D7795">
                        <w:pPr>
                          <w:spacing w:after="200" w:line="276" w:lineRule="auto"/>
                          <w:contextualSpacing/>
                          <w:rPr>
                            <w:rFonts w:ascii="Candara" w:hAnsi="Candara"/>
                            <w:b/>
                          </w:rPr>
                        </w:pPr>
                        <w:r w:rsidRPr="00090F75">
                          <w:rPr>
                            <w:rFonts w:ascii="Candara" w:hAnsi="Candara"/>
                            <w:b/>
                          </w:rPr>
                          <w:t>72%</w:t>
                        </w:r>
                      </w:p>
                    </w:tc>
                    <w:tc>
                      <w:tcPr>
                        <w:tcW w:w="1531" w:type="dxa"/>
                      </w:tcPr>
                      <w:p w14:paraId="7CD74F6A" w14:textId="75F0D5B8" w:rsidR="002D7795" w:rsidRPr="00090F75" w:rsidRDefault="002D7795" w:rsidP="002D7795">
                        <w:pPr>
                          <w:spacing w:after="200" w:line="276" w:lineRule="auto"/>
                          <w:contextualSpacing/>
                          <w:rPr>
                            <w:rFonts w:ascii="Candara" w:hAnsi="Candara"/>
                            <w:b/>
                          </w:rPr>
                        </w:pPr>
                        <w:r w:rsidRPr="00090F75">
                          <w:rPr>
                            <w:rFonts w:ascii="Candara" w:hAnsi="Candara"/>
                            <w:b/>
                          </w:rPr>
                          <w:t>10</w:t>
                        </w:r>
                        <w:r>
                          <w:rPr>
                            <w:rFonts w:ascii="Candara" w:hAnsi="Candara"/>
                            <w:b/>
                          </w:rPr>
                          <w:t>6</w:t>
                        </w:r>
                      </w:p>
                    </w:tc>
                    <w:tc>
                      <w:tcPr>
                        <w:tcW w:w="1718" w:type="dxa"/>
                      </w:tcPr>
                      <w:p w14:paraId="6B0EA285" w14:textId="77777777" w:rsidR="002D7795" w:rsidRPr="00090F75" w:rsidRDefault="002D7795" w:rsidP="002D7795">
                        <w:pPr>
                          <w:spacing w:after="200" w:line="276" w:lineRule="auto"/>
                          <w:contextualSpacing/>
                          <w:rPr>
                            <w:rFonts w:ascii="Candara" w:hAnsi="Candara"/>
                            <w:b/>
                          </w:rPr>
                        </w:pPr>
                        <w:r w:rsidRPr="00090F75">
                          <w:rPr>
                            <w:rFonts w:ascii="Candara" w:hAnsi="Candara"/>
                            <w:b/>
                          </w:rPr>
                          <w:t>105</w:t>
                        </w:r>
                      </w:p>
                    </w:tc>
                  </w:tr>
                  <w:tr w:rsidR="002D7795" w:rsidRPr="00090F75" w14:paraId="7E101550" w14:textId="77777777" w:rsidTr="002D7795">
                    <w:tc>
                      <w:tcPr>
                        <w:tcW w:w="1124" w:type="dxa"/>
                      </w:tcPr>
                      <w:p w14:paraId="12A7F1E5" w14:textId="77777777" w:rsidR="002D7795" w:rsidRPr="00090F75" w:rsidRDefault="002D7795" w:rsidP="002D7795">
                        <w:pPr>
                          <w:spacing w:after="200" w:line="276" w:lineRule="auto"/>
                          <w:contextualSpacing/>
                          <w:rPr>
                            <w:rFonts w:ascii="Candara" w:hAnsi="Candara"/>
                            <w:b/>
                          </w:rPr>
                        </w:pPr>
                        <w:r w:rsidRPr="00090F75">
                          <w:rPr>
                            <w:rFonts w:ascii="Candara" w:hAnsi="Candara"/>
                            <w:b/>
                          </w:rPr>
                          <w:t>Maths</w:t>
                        </w:r>
                      </w:p>
                    </w:tc>
                    <w:tc>
                      <w:tcPr>
                        <w:tcW w:w="1531" w:type="dxa"/>
                      </w:tcPr>
                      <w:p w14:paraId="4FF79E7B" w14:textId="730DF377" w:rsidR="002D7795" w:rsidRPr="00090F75" w:rsidRDefault="002D7795" w:rsidP="002D7795">
                        <w:pPr>
                          <w:spacing w:after="200" w:line="276" w:lineRule="auto"/>
                          <w:contextualSpacing/>
                          <w:rPr>
                            <w:rFonts w:ascii="Candara" w:hAnsi="Candara"/>
                            <w:b/>
                          </w:rPr>
                        </w:pPr>
                        <w:r w:rsidRPr="00090F75">
                          <w:rPr>
                            <w:rFonts w:ascii="Candara" w:hAnsi="Candara"/>
                            <w:b/>
                          </w:rPr>
                          <w:t>7</w:t>
                        </w:r>
                        <w:r w:rsidR="001307D8">
                          <w:rPr>
                            <w:rFonts w:ascii="Candara" w:hAnsi="Candara"/>
                            <w:b/>
                          </w:rPr>
                          <w:t>8</w:t>
                        </w:r>
                        <w:r w:rsidRPr="00090F75">
                          <w:rPr>
                            <w:rFonts w:ascii="Candara" w:hAnsi="Candara"/>
                            <w:b/>
                          </w:rPr>
                          <w:t>%</w:t>
                        </w:r>
                      </w:p>
                    </w:tc>
                    <w:tc>
                      <w:tcPr>
                        <w:tcW w:w="1412" w:type="dxa"/>
                      </w:tcPr>
                      <w:p w14:paraId="6987A8AD" w14:textId="1FE132AC" w:rsidR="002D7795" w:rsidRPr="00090F75" w:rsidRDefault="002D7795" w:rsidP="002D7795">
                        <w:pPr>
                          <w:spacing w:after="200" w:line="276" w:lineRule="auto"/>
                          <w:contextualSpacing/>
                          <w:rPr>
                            <w:rFonts w:ascii="Candara" w:hAnsi="Candara"/>
                            <w:b/>
                          </w:rPr>
                        </w:pPr>
                        <w:r>
                          <w:rPr>
                            <w:rFonts w:ascii="Candara" w:hAnsi="Candara"/>
                            <w:b/>
                          </w:rPr>
                          <w:t>100</w:t>
                        </w:r>
                        <w:r w:rsidRPr="00090F75">
                          <w:rPr>
                            <w:rFonts w:ascii="Candara" w:hAnsi="Candara"/>
                            <w:b/>
                          </w:rPr>
                          <w:t>%</w:t>
                        </w:r>
                      </w:p>
                    </w:tc>
                    <w:tc>
                      <w:tcPr>
                        <w:tcW w:w="1718" w:type="dxa"/>
                      </w:tcPr>
                      <w:p w14:paraId="145EE671" w14:textId="77777777" w:rsidR="002D7795" w:rsidRPr="00090F75" w:rsidRDefault="002D7795" w:rsidP="002D7795">
                        <w:pPr>
                          <w:spacing w:after="200" w:line="276" w:lineRule="auto"/>
                          <w:contextualSpacing/>
                          <w:rPr>
                            <w:rFonts w:ascii="Candara" w:hAnsi="Candara"/>
                            <w:b/>
                          </w:rPr>
                        </w:pPr>
                        <w:r w:rsidRPr="00090F75">
                          <w:rPr>
                            <w:rFonts w:ascii="Candara" w:hAnsi="Candara"/>
                            <w:b/>
                          </w:rPr>
                          <w:t>73%</w:t>
                        </w:r>
                      </w:p>
                    </w:tc>
                    <w:tc>
                      <w:tcPr>
                        <w:tcW w:w="1531" w:type="dxa"/>
                      </w:tcPr>
                      <w:p w14:paraId="17BB3E9E" w14:textId="4DA92821" w:rsidR="002D7795" w:rsidRPr="00090F75" w:rsidRDefault="002D7795" w:rsidP="002D7795">
                        <w:pPr>
                          <w:spacing w:after="200" w:line="276" w:lineRule="auto"/>
                          <w:contextualSpacing/>
                          <w:rPr>
                            <w:rFonts w:ascii="Candara" w:hAnsi="Candara"/>
                            <w:b/>
                          </w:rPr>
                        </w:pPr>
                        <w:r w:rsidRPr="00090F75">
                          <w:rPr>
                            <w:rFonts w:ascii="Candara" w:hAnsi="Candara"/>
                            <w:b/>
                          </w:rPr>
                          <w:t>10</w:t>
                        </w:r>
                        <w:r>
                          <w:rPr>
                            <w:rFonts w:ascii="Candara" w:hAnsi="Candara"/>
                            <w:b/>
                          </w:rPr>
                          <w:t>5</w:t>
                        </w:r>
                      </w:p>
                    </w:tc>
                    <w:tc>
                      <w:tcPr>
                        <w:tcW w:w="1718" w:type="dxa"/>
                      </w:tcPr>
                      <w:p w14:paraId="055DE468" w14:textId="77777777" w:rsidR="002D7795" w:rsidRPr="00090F75" w:rsidRDefault="002D7795" w:rsidP="002D7795">
                        <w:pPr>
                          <w:spacing w:after="200" w:line="276" w:lineRule="auto"/>
                          <w:contextualSpacing/>
                          <w:rPr>
                            <w:rFonts w:ascii="Candara" w:hAnsi="Candara"/>
                            <w:b/>
                          </w:rPr>
                        </w:pPr>
                        <w:r w:rsidRPr="00090F75">
                          <w:rPr>
                            <w:rFonts w:ascii="Candara" w:hAnsi="Candara"/>
                            <w:b/>
                          </w:rPr>
                          <w:t>104</w:t>
                        </w:r>
                      </w:p>
                    </w:tc>
                  </w:tr>
                  <w:tr w:rsidR="002D7795" w:rsidRPr="00090F75" w14:paraId="48CC57F9" w14:textId="77777777" w:rsidTr="002D7795">
                    <w:tc>
                      <w:tcPr>
                        <w:tcW w:w="1124" w:type="dxa"/>
                      </w:tcPr>
                      <w:p w14:paraId="4A0E8C5B" w14:textId="77777777" w:rsidR="002D7795" w:rsidRPr="00090F75" w:rsidRDefault="002D7795" w:rsidP="002D7795">
                        <w:pPr>
                          <w:spacing w:after="200" w:line="276" w:lineRule="auto"/>
                          <w:contextualSpacing/>
                          <w:rPr>
                            <w:rFonts w:ascii="Candara" w:hAnsi="Candara"/>
                            <w:b/>
                          </w:rPr>
                        </w:pPr>
                        <w:r w:rsidRPr="00090F75">
                          <w:rPr>
                            <w:rFonts w:ascii="Candara" w:hAnsi="Candara"/>
                            <w:b/>
                          </w:rPr>
                          <w:t>Writing</w:t>
                        </w:r>
                      </w:p>
                    </w:tc>
                    <w:tc>
                      <w:tcPr>
                        <w:tcW w:w="1531" w:type="dxa"/>
                      </w:tcPr>
                      <w:p w14:paraId="2B2B6749" w14:textId="77777777" w:rsidR="002D7795" w:rsidRPr="00090F75" w:rsidRDefault="002D7795" w:rsidP="002D7795">
                        <w:pPr>
                          <w:spacing w:after="200" w:line="276" w:lineRule="auto"/>
                          <w:contextualSpacing/>
                          <w:rPr>
                            <w:rFonts w:ascii="Candara" w:hAnsi="Candara"/>
                            <w:b/>
                          </w:rPr>
                        </w:pPr>
                        <w:r w:rsidRPr="00090F75">
                          <w:rPr>
                            <w:rFonts w:ascii="Candara" w:hAnsi="Candara"/>
                            <w:b/>
                          </w:rPr>
                          <w:t>75%</w:t>
                        </w:r>
                      </w:p>
                    </w:tc>
                    <w:tc>
                      <w:tcPr>
                        <w:tcW w:w="1412" w:type="dxa"/>
                      </w:tcPr>
                      <w:p w14:paraId="3B262866" w14:textId="493FFEFB" w:rsidR="002D7795" w:rsidRPr="00090F75" w:rsidRDefault="002D7795" w:rsidP="002D7795">
                        <w:pPr>
                          <w:spacing w:after="200" w:line="276" w:lineRule="auto"/>
                          <w:contextualSpacing/>
                          <w:rPr>
                            <w:rFonts w:ascii="Candara" w:hAnsi="Candara"/>
                            <w:b/>
                          </w:rPr>
                        </w:pPr>
                        <w:r>
                          <w:rPr>
                            <w:rFonts w:ascii="Candara" w:hAnsi="Candara"/>
                            <w:b/>
                          </w:rPr>
                          <w:t>100</w:t>
                        </w:r>
                        <w:r w:rsidRPr="00090F75">
                          <w:rPr>
                            <w:rFonts w:ascii="Candara" w:hAnsi="Candara"/>
                            <w:b/>
                          </w:rPr>
                          <w:t>%</w:t>
                        </w:r>
                      </w:p>
                    </w:tc>
                    <w:tc>
                      <w:tcPr>
                        <w:tcW w:w="1718" w:type="dxa"/>
                      </w:tcPr>
                      <w:p w14:paraId="41E89278" w14:textId="77777777" w:rsidR="002D7795" w:rsidRPr="00090F75" w:rsidRDefault="002D7795" w:rsidP="002D7795">
                        <w:pPr>
                          <w:spacing w:after="200" w:line="276" w:lineRule="auto"/>
                          <w:contextualSpacing/>
                          <w:rPr>
                            <w:rFonts w:ascii="Candara" w:hAnsi="Candara"/>
                            <w:b/>
                          </w:rPr>
                        </w:pPr>
                        <w:r w:rsidRPr="00090F75">
                          <w:rPr>
                            <w:rFonts w:ascii="Candara" w:hAnsi="Candara"/>
                            <w:b/>
                          </w:rPr>
                          <w:t>71%</w:t>
                        </w:r>
                      </w:p>
                    </w:tc>
                    <w:tc>
                      <w:tcPr>
                        <w:tcW w:w="1531" w:type="dxa"/>
                      </w:tcPr>
                      <w:p w14:paraId="1247CF07" w14:textId="77777777" w:rsidR="002D7795" w:rsidRPr="00090F75" w:rsidRDefault="002D7795" w:rsidP="002D7795">
                        <w:pPr>
                          <w:spacing w:after="200" w:line="276" w:lineRule="auto"/>
                          <w:contextualSpacing/>
                          <w:rPr>
                            <w:rFonts w:ascii="Candara" w:hAnsi="Candara"/>
                            <w:b/>
                          </w:rPr>
                        </w:pPr>
                        <w:r w:rsidRPr="00090F75">
                          <w:rPr>
                            <w:rFonts w:ascii="Candara" w:hAnsi="Candara"/>
                            <w:b/>
                          </w:rPr>
                          <w:t>N/A</w:t>
                        </w:r>
                      </w:p>
                    </w:tc>
                    <w:tc>
                      <w:tcPr>
                        <w:tcW w:w="1718" w:type="dxa"/>
                      </w:tcPr>
                      <w:p w14:paraId="67DDF351" w14:textId="77777777" w:rsidR="002D7795" w:rsidRPr="00090F75" w:rsidRDefault="002D7795" w:rsidP="002D7795">
                        <w:pPr>
                          <w:spacing w:after="200" w:line="276" w:lineRule="auto"/>
                          <w:contextualSpacing/>
                          <w:rPr>
                            <w:rFonts w:ascii="Candara" w:hAnsi="Candara"/>
                            <w:b/>
                          </w:rPr>
                        </w:pPr>
                        <w:r w:rsidRPr="00090F75">
                          <w:rPr>
                            <w:rFonts w:ascii="Candara" w:hAnsi="Candara"/>
                            <w:b/>
                          </w:rPr>
                          <w:t>N/A</w:t>
                        </w:r>
                      </w:p>
                    </w:tc>
                  </w:tr>
                  <w:tr w:rsidR="002D7795" w:rsidRPr="00090F75" w14:paraId="7EDD69C2" w14:textId="77777777" w:rsidTr="002D7795">
                    <w:tc>
                      <w:tcPr>
                        <w:tcW w:w="1124" w:type="dxa"/>
                      </w:tcPr>
                      <w:p w14:paraId="6257B45C" w14:textId="77777777" w:rsidR="002D7795" w:rsidRPr="00090F75" w:rsidRDefault="002D7795" w:rsidP="002D7795">
                        <w:pPr>
                          <w:spacing w:after="200" w:line="276" w:lineRule="auto"/>
                          <w:contextualSpacing/>
                          <w:rPr>
                            <w:rFonts w:ascii="Candara" w:hAnsi="Candara"/>
                            <w:b/>
                          </w:rPr>
                        </w:pPr>
                        <w:r w:rsidRPr="00090F75">
                          <w:rPr>
                            <w:rFonts w:ascii="Candara" w:hAnsi="Candara"/>
                            <w:b/>
                          </w:rPr>
                          <w:t>Science</w:t>
                        </w:r>
                      </w:p>
                    </w:tc>
                    <w:tc>
                      <w:tcPr>
                        <w:tcW w:w="1531" w:type="dxa"/>
                      </w:tcPr>
                      <w:p w14:paraId="59AF2382" w14:textId="77777777" w:rsidR="002D7795" w:rsidRPr="00090F75" w:rsidRDefault="002D7795" w:rsidP="002D7795">
                        <w:pPr>
                          <w:spacing w:after="200" w:line="276" w:lineRule="auto"/>
                          <w:contextualSpacing/>
                          <w:rPr>
                            <w:rFonts w:ascii="Candara" w:hAnsi="Candara"/>
                            <w:b/>
                          </w:rPr>
                        </w:pPr>
                        <w:r w:rsidRPr="00090F75">
                          <w:rPr>
                            <w:rFonts w:ascii="Candara" w:hAnsi="Candara"/>
                            <w:b/>
                          </w:rPr>
                          <w:t>78%</w:t>
                        </w:r>
                      </w:p>
                    </w:tc>
                    <w:tc>
                      <w:tcPr>
                        <w:tcW w:w="1412" w:type="dxa"/>
                      </w:tcPr>
                      <w:p w14:paraId="2EF21642" w14:textId="40F63CA4" w:rsidR="002D7795" w:rsidRPr="00090F75" w:rsidRDefault="002D7795" w:rsidP="002D7795">
                        <w:pPr>
                          <w:spacing w:after="200" w:line="276" w:lineRule="auto"/>
                          <w:contextualSpacing/>
                          <w:rPr>
                            <w:rFonts w:ascii="Candara" w:hAnsi="Candara"/>
                            <w:b/>
                          </w:rPr>
                        </w:pPr>
                        <w:r>
                          <w:rPr>
                            <w:rFonts w:ascii="Candara" w:hAnsi="Candara"/>
                            <w:b/>
                          </w:rPr>
                          <w:t>100</w:t>
                        </w:r>
                        <w:r w:rsidRPr="00090F75">
                          <w:rPr>
                            <w:rFonts w:ascii="Candara" w:hAnsi="Candara"/>
                            <w:b/>
                          </w:rPr>
                          <w:t>%</w:t>
                        </w:r>
                      </w:p>
                    </w:tc>
                    <w:tc>
                      <w:tcPr>
                        <w:tcW w:w="1718" w:type="dxa"/>
                      </w:tcPr>
                      <w:p w14:paraId="184CA843" w14:textId="730D6C02" w:rsidR="002D7795" w:rsidRPr="00090F75" w:rsidRDefault="002D7795" w:rsidP="002D7795">
                        <w:pPr>
                          <w:spacing w:after="200" w:line="276" w:lineRule="auto"/>
                          <w:contextualSpacing/>
                          <w:rPr>
                            <w:rFonts w:ascii="Candara" w:hAnsi="Candara"/>
                            <w:b/>
                          </w:rPr>
                        </w:pPr>
                        <w:r w:rsidRPr="00090F75">
                          <w:rPr>
                            <w:rFonts w:ascii="Candara" w:hAnsi="Candara"/>
                            <w:b/>
                          </w:rPr>
                          <w:t>8</w:t>
                        </w:r>
                        <w:r w:rsidR="001307D8">
                          <w:rPr>
                            <w:rFonts w:ascii="Candara" w:hAnsi="Candara"/>
                            <w:b/>
                          </w:rPr>
                          <w:t>1</w:t>
                        </w:r>
                        <w:r w:rsidRPr="00090F75">
                          <w:rPr>
                            <w:rFonts w:ascii="Candara" w:hAnsi="Candara"/>
                            <w:b/>
                          </w:rPr>
                          <w:t>%</w:t>
                        </w:r>
                      </w:p>
                    </w:tc>
                    <w:tc>
                      <w:tcPr>
                        <w:tcW w:w="1531" w:type="dxa"/>
                      </w:tcPr>
                      <w:p w14:paraId="4FDFD45A" w14:textId="77777777" w:rsidR="002D7795" w:rsidRPr="00090F75" w:rsidRDefault="002D7795" w:rsidP="002D7795">
                        <w:pPr>
                          <w:spacing w:after="200" w:line="276" w:lineRule="auto"/>
                          <w:contextualSpacing/>
                          <w:rPr>
                            <w:rFonts w:ascii="Candara" w:hAnsi="Candara"/>
                            <w:b/>
                          </w:rPr>
                        </w:pPr>
                        <w:r w:rsidRPr="00090F75">
                          <w:rPr>
                            <w:rFonts w:ascii="Candara" w:hAnsi="Candara"/>
                            <w:b/>
                          </w:rPr>
                          <w:t>N/A</w:t>
                        </w:r>
                      </w:p>
                    </w:tc>
                    <w:tc>
                      <w:tcPr>
                        <w:tcW w:w="1718" w:type="dxa"/>
                      </w:tcPr>
                      <w:p w14:paraId="58E25B82" w14:textId="77777777" w:rsidR="002D7795" w:rsidRPr="00090F75" w:rsidRDefault="002D7795" w:rsidP="002D7795">
                        <w:pPr>
                          <w:spacing w:after="200" w:line="276" w:lineRule="auto"/>
                          <w:contextualSpacing/>
                          <w:rPr>
                            <w:rFonts w:ascii="Candara" w:hAnsi="Candara"/>
                            <w:b/>
                          </w:rPr>
                        </w:pPr>
                        <w:r w:rsidRPr="00090F75">
                          <w:rPr>
                            <w:rFonts w:ascii="Candara" w:hAnsi="Candara"/>
                            <w:b/>
                          </w:rPr>
                          <w:t>N/A</w:t>
                        </w:r>
                      </w:p>
                    </w:tc>
                  </w:tr>
                </w:tbl>
                <w:p w14:paraId="2D3CE704" w14:textId="77777777" w:rsidR="0028100C" w:rsidRPr="00090F75" w:rsidRDefault="0028100C" w:rsidP="0028100C">
                  <w:pPr>
                    <w:spacing w:after="0" w:line="240" w:lineRule="auto"/>
                    <w:rPr>
                      <w:rFonts w:ascii="Candara" w:hAnsi="Candara"/>
                      <w:b/>
                    </w:rPr>
                  </w:pPr>
                </w:p>
              </w:tc>
            </w:tr>
          </w:tbl>
          <w:p w14:paraId="73EC81FF" w14:textId="40F556A7" w:rsidR="0050270A" w:rsidRDefault="0050270A" w:rsidP="0050270A">
            <w:pPr>
              <w:spacing w:after="0" w:line="240" w:lineRule="auto"/>
              <w:rPr>
                <w:rFonts w:ascii="Candara" w:hAnsi="Candara"/>
              </w:rPr>
            </w:pPr>
          </w:p>
          <w:p w14:paraId="66B60AF4" w14:textId="77777777" w:rsidR="001307D8" w:rsidRPr="00090F75" w:rsidRDefault="001307D8" w:rsidP="001307D8">
            <w:pPr>
              <w:spacing w:after="0" w:line="240" w:lineRule="auto"/>
              <w:rPr>
                <w:rFonts w:ascii="Candara" w:hAnsi="Candara"/>
                <w:b/>
              </w:rPr>
            </w:pPr>
            <w:r w:rsidRPr="00090F75">
              <w:rPr>
                <w:rFonts w:ascii="Candara" w:hAnsi="Candara"/>
                <w:b/>
              </w:rPr>
              <w:t xml:space="preserve">Progress </w:t>
            </w:r>
            <w:r>
              <w:rPr>
                <w:rFonts w:ascii="Candara" w:hAnsi="Candara"/>
                <w:b/>
              </w:rPr>
              <w:t>for</w:t>
            </w:r>
            <w:r w:rsidRPr="00090F75">
              <w:rPr>
                <w:rFonts w:ascii="Candara" w:hAnsi="Candara"/>
                <w:b/>
              </w:rPr>
              <w:t xml:space="preserve"> PP children from EYFS-Y6</w:t>
            </w:r>
          </w:p>
          <w:p w14:paraId="23533640" w14:textId="77777777" w:rsidR="001307D8" w:rsidRDefault="001307D8" w:rsidP="001307D8">
            <w:pPr>
              <w:spacing w:after="0"/>
              <w:jc w:val="center"/>
              <w:rPr>
                <w:rFonts w:ascii="Candara" w:hAnsi="Candara"/>
                <w:b/>
                <w:color w:val="auto"/>
                <w:sz w:val="30"/>
                <w:szCs w:val="30"/>
              </w:rPr>
            </w:pPr>
            <w:r>
              <w:rPr>
                <w:noProof/>
              </w:rPr>
              <w:drawing>
                <wp:inline distT="0" distB="0" distL="0" distR="0" wp14:anchorId="22CC5C5C" wp14:editId="14FFFD5B">
                  <wp:extent cx="59912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91225" cy="638175"/>
                          </a:xfrm>
                          <a:prstGeom prst="rect">
                            <a:avLst/>
                          </a:prstGeom>
                        </pic:spPr>
                      </pic:pic>
                    </a:graphicData>
                  </a:graphic>
                </wp:inline>
              </w:drawing>
            </w:r>
          </w:p>
          <w:p w14:paraId="4A54F6D0" w14:textId="77777777" w:rsidR="001307D8" w:rsidRDefault="001307D8" w:rsidP="001307D8">
            <w:pPr>
              <w:spacing w:after="0"/>
              <w:jc w:val="center"/>
              <w:rPr>
                <w:rFonts w:ascii="Candara" w:hAnsi="Candara"/>
                <w:b/>
                <w:color w:val="auto"/>
                <w:sz w:val="30"/>
                <w:szCs w:val="30"/>
              </w:rPr>
            </w:pPr>
            <w:r>
              <w:rPr>
                <w:noProof/>
              </w:rPr>
              <w:lastRenderedPageBreak/>
              <w:drawing>
                <wp:inline distT="0" distB="0" distL="0" distR="0" wp14:anchorId="3BA74DEC" wp14:editId="1C65239D">
                  <wp:extent cx="59531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53125" cy="657225"/>
                          </a:xfrm>
                          <a:prstGeom prst="rect">
                            <a:avLst/>
                          </a:prstGeom>
                        </pic:spPr>
                      </pic:pic>
                    </a:graphicData>
                  </a:graphic>
                </wp:inline>
              </w:drawing>
            </w:r>
          </w:p>
          <w:p w14:paraId="388D60EE" w14:textId="77777777" w:rsidR="001307D8" w:rsidRPr="00D27BBF" w:rsidRDefault="001307D8" w:rsidP="001307D8">
            <w:pPr>
              <w:spacing w:after="0"/>
              <w:jc w:val="center"/>
              <w:rPr>
                <w:rFonts w:ascii="Candara" w:hAnsi="Candara"/>
                <w:b/>
                <w:color w:val="auto"/>
                <w:sz w:val="30"/>
                <w:szCs w:val="30"/>
              </w:rPr>
            </w:pPr>
            <w:r>
              <w:rPr>
                <w:noProof/>
              </w:rPr>
              <w:drawing>
                <wp:inline distT="0" distB="0" distL="0" distR="0" wp14:anchorId="6F13FF72" wp14:editId="6D3BA834">
                  <wp:extent cx="596265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62650" cy="638175"/>
                          </a:xfrm>
                          <a:prstGeom prst="rect">
                            <a:avLst/>
                          </a:prstGeom>
                        </pic:spPr>
                      </pic:pic>
                    </a:graphicData>
                  </a:graphic>
                </wp:inline>
              </w:drawing>
            </w:r>
          </w:p>
          <w:p w14:paraId="1AC5EF46" w14:textId="3679087A" w:rsidR="002D7795" w:rsidRDefault="002D7795" w:rsidP="0050270A">
            <w:pPr>
              <w:spacing w:after="0" w:line="240" w:lineRule="auto"/>
              <w:rPr>
                <w:rFonts w:ascii="Candara" w:hAnsi="Candara"/>
              </w:rPr>
            </w:pPr>
          </w:p>
          <w:tbl>
            <w:tblPr>
              <w:tblStyle w:val="TableGrid"/>
              <w:tblW w:w="0" w:type="auto"/>
              <w:tblLook w:val="04A0" w:firstRow="1" w:lastRow="0" w:firstColumn="1" w:lastColumn="0" w:noHBand="0" w:noVBand="1"/>
            </w:tblPr>
            <w:tblGrid>
              <w:gridCol w:w="3058"/>
              <w:gridCol w:w="3149"/>
              <w:gridCol w:w="3053"/>
            </w:tblGrid>
            <w:tr w:rsidR="002D7795" w14:paraId="4A6B89BD" w14:textId="77777777" w:rsidTr="002D7795">
              <w:tc>
                <w:tcPr>
                  <w:tcW w:w="3599" w:type="dxa"/>
                  <w:shd w:val="clear" w:color="auto" w:fill="DBE5F1" w:themeFill="accent1" w:themeFillTint="33"/>
                </w:tcPr>
                <w:p w14:paraId="0C4AB354" w14:textId="77777777" w:rsidR="002D7795" w:rsidRPr="000302EE" w:rsidRDefault="002D7795" w:rsidP="002D7795">
                  <w:pPr>
                    <w:spacing w:after="200" w:line="276" w:lineRule="auto"/>
                    <w:contextualSpacing/>
                    <w:rPr>
                      <w:rFonts w:ascii="Gill Sans MT" w:hAnsi="Gill Sans MT"/>
                      <w:b/>
                    </w:rPr>
                  </w:pPr>
                  <w:r w:rsidRPr="000302EE">
                    <w:rPr>
                      <w:rFonts w:ascii="Gill Sans MT" w:hAnsi="Gill Sans MT"/>
                      <w:b/>
                    </w:rPr>
                    <w:t>Strengths</w:t>
                  </w:r>
                </w:p>
              </w:tc>
              <w:tc>
                <w:tcPr>
                  <w:tcW w:w="3599" w:type="dxa"/>
                  <w:shd w:val="clear" w:color="auto" w:fill="DBE5F1" w:themeFill="accent1" w:themeFillTint="33"/>
                </w:tcPr>
                <w:p w14:paraId="28CE4BE6" w14:textId="77777777" w:rsidR="002D7795" w:rsidRPr="000302EE" w:rsidRDefault="002D7795" w:rsidP="002D7795">
                  <w:pPr>
                    <w:spacing w:after="200" w:line="276" w:lineRule="auto"/>
                    <w:contextualSpacing/>
                    <w:rPr>
                      <w:rFonts w:ascii="Gill Sans MT" w:hAnsi="Gill Sans MT"/>
                      <w:b/>
                    </w:rPr>
                  </w:pPr>
                  <w:r w:rsidRPr="000302EE">
                    <w:rPr>
                      <w:rFonts w:ascii="Gill Sans MT" w:hAnsi="Gill Sans MT"/>
                      <w:b/>
                    </w:rPr>
                    <w:t>Areas for development</w:t>
                  </w:r>
                </w:p>
              </w:tc>
              <w:tc>
                <w:tcPr>
                  <w:tcW w:w="3599" w:type="dxa"/>
                  <w:shd w:val="clear" w:color="auto" w:fill="DBE5F1" w:themeFill="accent1" w:themeFillTint="33"/>
                </w:tcPr>
                <w:p w14:paraId="0D427ABE" w14:textId="77777777" w:rsidR="002D7795" w:rsidRPr="000302EE" w:rsidRDefault="002D7795" w:rsidP="002D7795">
                  <w:pPr>
                    <w:spacing w:after="200" w:line="276" w:lineRule="auto"/>
                    <w:contextualSpacing/>
                    <w:rPr>
                      <w:rFonts w:ascii="Gill Sans MT" w:hAnsi="Gill Sans MT"/>
                      <w:b/>
                    </w:rPr>
                  </w:pPr>
                  <w:r w:rsidRPr="000302EE">
                    <w:rPr>
                      <w:rFonts w:ascii="Gill Sans MT" w:hAnsi="Gill Sans MT"/>
                      <w:b/>
                    </w:rPr>
                    <w:t>Next steps</w:t>
                  </w:r>
                </w:p>
              </w:tc>
            </w:tr>
            <w:tr w:rsidR="002D7795" w14:paraId="2B062B5E" w14:textId="77777777" w:rsidTr="002D7795">
              <w:tc>
                <w:tcPr>
                  <w:tcW w:w="3599" w:type="dxa"/>
                </w:tcPr>
                <w:p w14:paraId="1A8FF2C7"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EYFS – 100% of PP are typical for reading, writing and maths</w:t>
                  </w:r>
                </w:p>
                <w:p w14:paraId="1F616AFA"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Y4 – for reading and writing, the PP children have exceeded the DGAT targets set and are in line with them for Maths</w:t>
                  </w:r>
                </w:p>
                <w:p w14:paraId="7751B283"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Y6 – 100% of PP are GDS for reading, writing and maths</w:t>
                  </w:r>
                </w:p>
                <w:p w14:paraId="143A468D"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Reading – 100% children made expected or greater than expected progress.</w:t>
                  </w:r>
                </w:p>
                <w:p w14:paraId="1AB1458C"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Maths and Writing - 94% children made expected or greater than expected progress.</w:t>
                  </w:r>
                </w:p>
                <w:p w14:paraId="1DC5D9CA"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ELS interventions in KS1 have supported the progress with phonics and reading</w:t>
                  </w:r>
                </w:p>
                <w:p w14:paraId="4A40CA43"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ELS interventions and reading interventions to support fluency have been In place for some PP children in KS2 and have supported progress.</w:t>
                  </w:r>
                </w:p>
                <w:p w14:paraId="329C48CD"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Pastoral support has enabled some of these children to be ready to learn, e.g. Forest School, Drawing and Talking, Play Therapy, Lego Play.</w:t>
                  </w:r>
                </w:p>
                <w:p w14:paraId="30A1BFDC"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Maths interventions in upper KS2 linked to gaps identified in assessments.</w:t>
                  </w:r>
                </w:p>
                <w:p w14:paraId="484A172A"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Reading mentor from Cheltenham Town has supported reading progress for 2 children in KS2.</w:t>
                  </w:r>
                </w:p>
                <w:p w14:paraId="5D678198"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Phonics Screening Check – some specific examples of excellent progress being made, e.g. one child moving from 0 to 37.</w:t>
                  </w:r>
                </w:p>
                <w:p w14:paraId="66E38E2A" w14:textId="77777777" w:rsidR="002D7795" w:rsidRDefault="002D7795" w:rsidP="002D7795">
                  <w:pPr>
                    <w:spacing w:after="200" w:line="276" w:lineRule="auto"/>
                    <w:contextualSpacing/>
                    <w:rPr>
                      <w:rFonts w:ascii="Gill Sans MT" w:hAnsi="Gill Sans MT"/>
                      <w:sz w:val="20"/>
                      <w:szCs w:val="20"/>
                    </w:rPr>
                  </w:pPr>
                </w:p>
                <w:p w14:paraId="42D1DB51" w14:textId="77777777" w:rsidR="002D7795" w:rsidRPr="00CD5B07" w:rsidRDefault="002D7795" w:rsidP="002D7795">
                  <w:pPr>
                    <w:spacing w:after="200" w:line="276" w:lineRule="auto"/>
                    <w:contextualSpacing/>
                    <w:rPr>
                      <w:rFonts w:ascii="Gill Sans MT" w:hAnsi="Gill Sans MT"/>
                      <w:sz w:val="20"/>
                      <w:szCs w:val="20"/>
                    </w:rPr>
                  </w:pPr>
                </w:p>
              </w:tc>
              <w:tc>
                <w:tcPr>
                  <w:tcW w:w="3599" w:type="dxa"/>
                </w:tcPr>
                <w:p w14:paraId="6A3B2247" w14:textId="27F577AA"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With the exception of EYFS and Y6, there is still a gap in the level of attainment between PP and non-PP</w:t>
                  </w:r>
                </w:p>
                <w:p w14:paraId="799EDDEC" w14:textId="77777777" w:rsidR="002D7795" w:rsidRDefault="002D7795" w:rsidP="002D7795">
                  <w:pPr>
                    <w:spacing w:after="200" w:line="276" w:lineRule="auto"/>
                    <w:contextualSpacing/>
                    <w:rPr>
                      <w:rFonts w:ascii="Gill Sans MT" w:hAnsi="Gill Sans MT"/>
                      <w:sz w:val="20"/>
                      <w:szCs w:val="20"/>
                    </w:rPr>
                  </w:pPr>
                  <w:r>
                    <w:rPr>
                      <w:rFonts w:ascii="Gill Sans MT" w:hAnsi="Gill Sans MT"/>
                      <w:sz w:val="20"/>
                      <w:szCs w:val="20"/>
                    </w:rPr>
                    <w:t>Phonics Screening – there is a gap in attainment between the PP and non-PP</w:t>
                  </w:r>
                </w:p>
                <w:p w14:paraId="53B73409" w14:textId="32FFF1CB" w:rsidR="002D7795" w:rsidRPr="00CD5B07" w:rsidRDefault="007C57F5" w:rsidP="007C57F5">
                  <w:pPr>
                    <w:spacing w:after="200" w:line="276" w:lineRule="auto"/>
                    <w:contextualSpacing/>
                    <w:rPr>
                      <w:rFonts w:ascii="Gill Sans MT" w:hAnsi="Gill Sans MT"/>
                      <w:sz w:val="20"/>
                      <w:szCs w:val="20"/>
                    </w:rPr>
                  </w:pPr>
                  <w:r>
                    <w:rPr>
                      <w:rFonts w:ascii="Gill Sans MT" w:hAnsi="Gill Sans MT"/>
                      <w:sz w:val="20"/>
                      <w:szCs w:val="20"/>
                    </w:rPr>
                    <w:t>Review impact of interventions</w:t>
                  </w:r>
                  <w:r w:rsidR="002D7795">
                    <w:rPr>
                      <w:rFonts w:ascii="Gill Sans MT" w:hAnsi="Gill Sans MT"/>
                      <w:sz w:val="20"/>
                      <w:szCs w:val="20"/>
                    </w:rPr>
                    <w:t xml:space="preserve"> outlined and reviewed on PIC forms. </w:t>
                  </w:r>
                </w:p>
              </w:tc>
              <w:tc>
                <w:tcPr>
                  <w:tcW w:w="3599" w:type="dxa"/>
                </w:tcPr>
                <w:p w14:paraId="3654128A" w14:textId="5D671E83" w:rsidR="002D7795" w:rsidRDefault="002D7795" w:rsidP="002D7795">
                  <w:pPr>
                    <w:spacing w:line="276" w:lineRule="auto"/>
                    <w:contextualSpacing/>
                    <w:rPr>
                      <w:rFonts w:ascii="Gill Sans MT" w:hAnsi="Gill Sans MT"/>
                      <w:sz w:val="20"/>
                      <w:szCs w:val="20"/>
                    </w:rPr>
                  </w:pPr>
                  <w:r>
                    <w:rPr>
                      <w:rFonts w:ascii="Gill Sans MT" w:hAnsi="Gill Sans MT"/>
                      <w:sz w:val="20"/>
                      <w:szCs w:val="20"/>
                    </w:rPr>
                    <w:t>Mastering Number across EYFS and KS1</w:t>
                  </w:r>
                </w:p>
                <w:p w14:paraId="525806BB" w14:textId="77777777" w:rsidR="002D7795" w:rsidRDefault="002D7795" w:rsidP="002D7795">
                  <w:pPr>
                    <w:spacing w:line="276" w:lineRule="auto"/>
                    <w:contextualSpacing/>
                    <w:rPr>
                      <w:rFonts w:ascii="Gill Sans MT" w:hAnsi="Gill Sans MT"/>
                      <w:sz w:val="20"/>
                      <w:szCs w:val="20"/>
                    </w:rPr>
                  </w:pPr>
                  <w:r>
                    <w:rPr>
                      <w:rFonts w:ascii="Gill Sans MT" w:hAnsi="Gill Sans MT"/>
                      <w:sz w:val="20"/>
                      <w:szCs w:val="20"/>
                    </w:rPr>
                    <w:t>Times tables fluency across KS2 with one to one interventions and self-quizzing in place</w:t>
                  </w:r>
                </w:p>
                <w:p w14:paraId="16072288" w14:textId="19CA158C" w:rsidR="002D7795" w:rsidRDefault="002D7795" w:rsidP="002D7795">
                  <w:pPr>
                    <w:spacing w:line="276" w:lineRule="auto"/>
                    <w:contextualSpacing/>
                    <w:rPr>
                      <w:rFonts w:ascii="Gill Sans MT" w:hAnsi="Gill Sans MT"/>
                      <w:sz w:val="20"/>
                      <w:szCs w:val="20"/>
                    </w:rPr>
                  </w:pPr>
                  <w:r>
                    <w:rPr>
                      <w:rFonts w:ascii="Gill Sans MT" w:hAnsi="Gill Sans MT"/>
                      <w:sz w:val="20"/>
                      <w:szCs w:val="20"/>
                    </w:rPr>
                    <w:t>ELS interventions to continue (one to one) in KS1 and where appropriate in KS2</w:t>
                  </w:r>
                  <w:r w:rsidR="007E3B90">
                    <w:rPr>
                      <w:rFonts w:ascii="Gill Sans MT" w:hAnsi="Gill Sans MT"/>
                      <w:sz w:val="20"/>
                      <w:szCs w:val="20"/>
                    </w:rPr>
                    <w:t xml:space="preserve"> – CPD </w:t>
                  </w:r>
                </w:p>
                <w:p w14:paraId="4D741F0C" w14:textId="45418151" w:rsidR="002D7795" w:rsidRDefault="002D7795" w:rsidP="002D7795">
                  <w:pPr>
                    <w:spacing w:line="276" w:lineRule="auto"/>
                    <w:contextualSpacing/>
                    <w:rPr>
                      <w:rFonts w:ascii="Gill Sans MT" w:hAnsi="Gill Sans MT"/>
                      <w:sz w:val="20"/>
                      <w:szCs w:val="20"/>
                    </w:rPr>
                  </w:pPr>
                  <w:r>
                    <w:rPr>
                      <w:rFonts w:ascii="Gill Sans MT" w:hAnsi="Gill Sans MT"/>
                      <w:sz w:val="20"/>
                      <w:szCs w:val="20"/>
                    </w:rPr>
                    <w:t>Pre-teaching for some PP children, especially in year groups where the gaps are wider</w:t>
                  </w:r>
                  <w:r w:rsidR="007054E7">
                    <w:rPr>
                      <w:rFonts w:ascii="Gill Sans MT" w:hAnsi="Gill Sans MT"/>
                      <w:sz w:val="20"/>
                      <w:szCs w:val="20"/>
                    </w:rPr>
                    <w:t>.</w:t>
                  </w:r>
                </w:p>
                <w:p w14:paraId="7AD7F8A1" w14:textId="3A6405E8" w:rsidR="002D7795" w:rsidRDefault="002D7795" w:rsidP="002D7795">
                  <w:pPr>
                    <w:spacing w:line="276" w:lineRule="auto"/>
                    <w:contextualSpacing/>
                    <w:rPr>
                      <w:rFonts w:ascii="Gill Sans MT" w:hAnsi="Gill Sans MT"/>
                      <w:sz w:val="20"/>
                      <w:szCs w:val="20"/>
                    </w:rPr>
                  </w:pPr>
                  <w:r>
                    <w:rPr>
                      <w:rFonts w:ascii="Gill Sans MT" w:hAnsi="Gill Sans MT"/>
                      <w:sz w:val="20"/>
                      <w:szCs w:val="20"/>
                    </w:rPr>
                    <w:t>Review PICs</w:t>
                  </w:r>
                  <w:r w:rsidR="007E3B90">
                    <w:rPr>
                      <w:rFonts w:ascii="Gill Sans MT" w:hAnsi="Gill Sans MT"/>
                      <w:sz w:val="20"/>
                      <w:szCs w:val="20"/>
                    </w:rPr>
                    <w:t xml:space="preserve"> and small steps</w:t>
                  </w:r>
                </w:p>
                <w:p w14:paraId="4A6A408F" w14:textId="110FC9DC" w:rsidR="002D7795" w:rsidRDefault="007E3B90" w:rsidP="002D7795">
                  <w:pPr>
                    <w:spacing w:line="276" w:lineRule="auto"/>
                    <w:contextualSpacing/>
                    <w:rPr>
                      <w:rFonts w:ascii="Gill Sans MT" w:hAnsi="Gill Sans MT"/>
                      <w:sz w:val="20"/>
                      <w:szCs w:val="20"/>
                    </w:rPr>
                  </w:pPr>
                  <w:r>
                    <w:rPr>
                      <w:rFonts w:ascii="Gill Sans MT" w:hAnsi="Gill Sans MT"/>
                      <w:sz w:val="20"/>
                      <w:szCs w:val="20"/>
                    </w:rPr>
                    <w:t>Review Forest School provision</w:t>
                  </w:r>
                </w:p>
                <w:p w14:paraId="693B8264" w14:textId="77777777" w:rsidR="002D7795" w:rsidRPr="00CB425A" w:rsidRDefault="002D7795" w:rsidP="002D7795">
                  <w:pPr>
                    <w:spacing w:line="276" w:lineRule="auto"/>
                    <w:contextualSpacing/>
                    <w:rPr>
                      <w:rFonts w:ascii="Gill Sans MT" w:hAnsi="Gill Sans MT"/>
                      <w:sz w:val="20"/>
                      <w:szCs w:val="20"/>
                    </w:rPr>
                  </w:pPr>
                </w:p>
              </w:tc>
            </w:tr>
          </w:tbl>
          <w:p w14:paraId="4C14DFD5" w14:textId="3C89E9E0" w:rsidR="0008035B" w:rsidRPr="00D15ED6" w:rsidRDefault="0008035B" w:rsidP="00D15ED6">
            <w:pPr>
              <w:rPr>
                <w:rFonts w:ascii="Candara" w:hAnsi="Candara"/>
              </w:rPr>
            </w:pPr>
          </w:p>
        </w:tc>
      </w:tr>
    </w:tbl>
    <w:p w14:paraId="3DF50FA2" w14:textId="77777777" w:rsidR="0050270A" w:rsidRDefault="0050270A"/>
    <w:tbl>
      <w:tblPr>
        <w:tblW w:w="9493" w:type="dxa"/>
        <w:tblCellMar>
          <w:left w:w="10" w:type="dxa"/>
          <w:right w:w="10" w:type="dxa"/>
        </w:tblCellMar>
        <w:tblLook w:val="04A0" w:firstRow="1" w:lastRow="0" w:firstColumn="1" w:lastColumn="0" w:noHBand="0" w:noVBand="1"/>
      </w:tblPr>
      <w:tblGrid>
        <w:gridCol w:w="9493"/>
      </w:tblGrid>
      <w:tr w:rsidR="00D27BBF" w:rsidRPr="000F58FD" w14:paraId="2A7D5547" w14:textId="77777777" w:rsidTr="00765C76">
        <w:trPr>
          <w:trHeight w:val="1102"/>
        </w:trPr>
        <w:tc>
          <w:tcPr>
            <w:tcW w:w="9493" w:type="dxa"/>
            <w:tcBorders>
              <w:top w:val="single" w:sz="4" w:space="0" w:color="000000"/>
              <w:left w:val="single" w:sz="4" w:space="0" w:color="000000"/>
              <w:bottom w:val="single" w:sz="4" w:space="0" w:color="000000"/>
              <w:right w:val="single" w:sz="4" w:space="0" w:color="000000"/>
            </w:tcBorders>
          </w:tcPr>
          <w:p w14:paraId="4AB1735E" w14:textId="7FE63249" w:rsidR="00765C76" w:rsidRPr="000F58FD" w:rsidRDefault="00765C76" w:rsidP="00765C76">
            <w:pPr>
              <w:spacing w:after="0"/>
              <w:jc w:val="center"/>
              <w:rPr>
                <w:rFonts w:asciiTheme="minorHAnsi" w:hAnsiTheme="minorHAnsi"/>
                <w:b/>
                <w:color w:val="auto"/>
                <w:sz w:val="30"/>
                <w:szCs w:val="30"/>
              </w:rPr>
            </w:pPr>
            <w:r w:rsidRPr="000F58FD">
              <w:rPr>
                <w:rFonts w:asciiTheme="minorHAnsi" w:hAnsiTheme="minorHAnsi"/>
                <w:b/>
                <w:color w:val="auto"/>
                <w:sz w:val="30"/>
                <w:szCs w:val="30"/>
              </w:rPr>
              <w:lastRenderedPageBreak/>
              <w:t>Targeted Interventions</w:t>
            </w:r>
          </w:p>
          <w:p w14:paraId="391AD72E" w14:textId="77777777" w:rsidR="00090F75" w:rsidRPr="000F58FD" w:rsidRDefault="00090F75" w:rsidP="00D27BBF">
            <w:pPr>
              <w:suppressAutoHyphens w:val="0"/>
              <w:autoSpaceDN/>
              <w:spacing w:after="0" w:line="240" w:lineRule="auto"/>
              <w:rPr>
                <w:rFonts w:asciiTheme="minorHAnsi" w:hAnsiTheme="minorHAnsi"/>
                <w:b/>
                <w:color w:val="auto"/>
              </w:rPr>
            </w:pPr>
            <w:r w:rsidRPr="000F58FD">
              <w:rPr>
                <w:rFonts w:asciiTheme="minorHAnsi" w:hAnsiTheme="minorHAnsi"/>
                <w:b/>
                <w:color w:val="auto"/>
              </w:rPr>
              <w:t>Social and Emotional</w:t>
            </w:r>
          </w:p>
          <w:p w14:paraId="609C8EC7" w14:textId="7BC262DA" w:rsidR="00765C76" w:rsidRPr="002E0536" w:rsidRDefault="007E3B90" w:rsidP="002E0536">
            <w:pPr>
              <w:suppressAutoHyphens w:val="0"/>
              <w:autoSpaceDN/>
              <w:spacing w:after="0" w:line="240" w:lineRule="auto"/>
              <w:rPr>
                <w:rFonts w:asciiTheme="minorHAnsi" w:hAnsiTheme="minorHAnsi"/>
                <w:color w:val="auto"/>
              </w:rPr>
            </w:pPr>
            <w:r>
              <w:rPr>
                <w:rFonts w:asciiTheme="minorHAnsi" w:hAnsiTheme="minorHAnsi"/>
                <w:color w:val="auto"/>
              </w:rPr>
              <w:t>I</w:t>
            </w:r>
            <w:r w:rsidR="00765C76" w:rsidRPr="000F58FD">
              <w:rPr>
                <w:rFonts w:asciiTheme="minorHAnsi" w:hAnsiTheme="minorHAnsi"/>
                <w:color w:val="auto"/>
              </w:rPr>
              <w:t xml:space="preserve">nterventions were planned out every half term by pastoral team in response to the needs of the children and any gaps in learning, e.g. academic, Fizzy, cooking, </w:t>
            </w:r>
            <w:r>
              <w:rPr>
                <w:rFonts w:asciiTheme="minorHAnsi" w:hAnsiTheme="minorHAnsi"/>
                <w:color w:val="auto"/>
              </w:rPr>
              <w:t>drawing and talking</w:t>
            </w:r>
            <w:r w:rsidR="00765C76" w:rsidRPr="000F58FD">
              <w:rPr>
                <w:rFonts w:asciiTheme="minorHAnsi" w:hAnsiTheme="minorHAnsi"/>
                <w:color w:val="auto"/>
              </w:rPr>
              <w:t>. Positive relationships were formed, children’s confidence grew, they developed strategies to support themselves when things were difficult and they were experiencing big feelings</w:t>
            </w:r>
            <w:r>
              <w:rPr>
                <w:rFonts w:asciiTheme="minorHAnsi" w:hAnsiTheme="minorHAnsi"/>
                <w:color w:val="auto"/>
              </w:rPr>
              <w:t>.</w:t>
            </w:r>
            <w:r w:rsidR="00765C76" w:rsidRPr="000F58FD">
              <w:rPr>
                <w:rFonts w:asciiTheme="minorHAnsi" w:hAnsiTheme="minorHAnsi" w:cs="Arial"/>
                <w:iCs/>
                <w:color w:val="auto"/>
                <w:lang w:val="en-US"/>
              </w:rPr>
              <w:t xml:space="preserve"> </w:t>
            </w:r>
          </w:p>
          <w:p w14:paraId="053A87C2" w14:textId="77777777" w:rsidR="00D27BBF" w:rsidRPr="000F58FD" w:rsidRDefault="00D27BBF" w:rsidP="00D27BBF">
            <w:pPr>
              <w:spacing w:after="0" w:line="240" w:lineRule="auto"/>
              <w:rPr>
                <w:rFonts w:asciiTheme="minorHAnsi" w:hAnsiTheme="minorHAnsi"/>
                <w:color w:val="auto"/>
              </w:rPr>
            </w:pPr>
          </w:p>
          <w:p w14:paraId="1BE31AD3" w14:textId="1440A853" w:rsidR="00D27BBF" w:rsidRPr="000F58FD" w:rsidRDefault="00D27BBF" w:rsidP="00D27BBF">
            <w:pPr>
              <w:suppressAutoHyphens w:val="0"/>
              <w:autoSpaceDN/>
              <w:spacing w:after="0" w:line="240" w:lineRule="auto"/>
              <w:rPr>
                <w:rFonts w:asciiTheme="minorHAnsi" w:hAnsiTheme="minorHAnsi" w:cstheme="minorHAnsi"/>
                <w:b/>
                <w:bCs/>
                <w:color w:val="auto"/>
                <w:u w:val="single"/>
              </w:rPr>
            </w:pPr>
            <w:r w:rsidRPr="000F58FD">
              <w:rPr>
                <w:rFonts w:asciiTheme="minorHAnsi" w:hAnsiTheme="minorHAnsi" w:cstheme="minorHAnsi"/>
                <w:b/>
                <w:bCs/>
                <w:color w:val="auto"/>
                <w:u w:val="single"/>
              </w:rPr>
              <w:t>KS2 Interventions (10x afternoons per week)</w:t>
            </w:r>
          </w:p>
          <w:p w14:paraId="2B83774C" w14:textId="78755FF4" w:rsidR="00D27BBF" w:rsidRPr="000F58FD" w:rsidRDefault="00765C76" w:rsidP="00D27BBF">
            <w:pPr>
              <w:suppressAutoHyphens w:val="0"/>
              <w:autoSpaceDN/>
              <w:spacing w:after="0" w:line="240" w:lineRule="auto"/>
              <w:rPr>
                <w:rFonts w:asciiTheme="minorHAnsi" w:hAnsiTheme="minorHAnsi" w:cstheme="minorHAnsi"/>
                <w:bCs/>
                <w:color w:val="auto"/>
              </w:rPr>
            </w:pPr>
            <w:r w:rsidRPr="000F58FD">
              <w:rPr>
                <w:rFonts w:asciiTheme="minorHAnsi" w:hAnsiTheme="minorHAnsi" w:cstheme="minorHAnsi"/>
                <w:bCs/>
                <w:color w:val="auto"/>
              </w:rPr>
              <w:t>Gaps have been identified by teachers following lessons and assessments and used to inform interventions during the afternoon sessions. These interventions have been planned during our PIC meetings and have been used for phonics, reading, writing and maths. There have been positive outcomes for the children (see Phase Data Reports</w:t>
            </w:r>
            <w:r w:rsidR="002E0536">
              <w:rPr>
                <w:rFonts w:asciiTheme="minorHAnsi" w:hAnsiTheme="minorHAnsi" w:cstheme="minorHAnsi"/>
                <w:bCs/>
                <w:color w:val="auto"/>
              </w:rPr>
              <w:t xml:space="preserve"> and Pupil Premium Analysis</w:t>
            </w:r>
            <w:r w:rsidRPr="000F58FD">
              <w:rPr>
                <w:rFonts w:asciiTheme="minorHAnsi" w:hAnsiTheme="minorHAnsi" w:cstheme="minorHAnsi"/>
                <w:bCs/>
                <w:color w:val="auto"/>
              </w:rPr>
              <w:t xml:space="preserve">).  </w:t>
            </w:r>
          </w:p>
          <w:p w14:paraId="4F296663" w14:textId="0249B2DE" w:rsidR="00D27BBF" w:rsidRPr="000F58FD" w:rsidRDefault="00D27BBF" w:rsidP="00D27BBF">
            <w:pPr>
              <w:suppressAutoHyphens w:val="0"/>
              <w:autoSpaceDN/>
              <w:spacing w:after="0" w:line="240" w:lineRule="auto"/>
              <w:jc w:val="both"/>
              <w:rPr>
                <w:rFonts w:asciiTheme="minorHAnsi" w:hAnsiTheme="minorHAnsi"/>
                <w:color w:val="auto"/>
              </w:rPr>
            </w:pPr>
          </w:p>
          <w:p w14:paraId="51654595" w14:textId="70CF1CE3" w:rsidR="00D27BBF" w:rsidRPr="000F58FD" w:rsidRDefault="00D27BBF" w:rsidP="00D27BBF">
            <w:pPr>
              <w:spacing w:after="0" w:line="240" w:lineRule="auto"/>
              <w:rPr>
                <w:rFonts w:asciiTheme="minorHAnsi" w:hAnsiTheme="minorHAnsi"/>
                <w:b/>
                <w:color w:val="auto"/>
                <w:u w:val="single"/>
              </w:rPr>
            </w:pPr>
            <w:r w:rsidRPr="000F58FD">
              <w:rPr>
                <w:rFonts w:asciiTheme="minorHAnsi" w:hAnsiTheme="minorHAnsi"/>
                <w:b/>
                <w:color w:val="auto"/>
                <w:u w:val="single"/>
              </w:rPr>
              <w:t xml:space="preserve">Forest School </w:t>
            </w:r>
          </w:p>
          <w:p w14:paraId="352B3A06" w14:textId="77777777" w:rsidR="00D27BBF" w:rsidRPr="000F58FD" w:rsidRDefault="00D27BBF" w:rsidP="00D27BBF">
            <w:pPr>
              <w:spacing w:after="0" w:line="240" w:lineRule="auto"/>
              <w:rPr>
                <w:rFonts w:asciiTheme="minorHAnsi" w:hAnsiTheme="minorHAnsi"/>
                <w:color w:val="auto"/>
              </w:rPr>
            </w:pPr>
            <w:r w:rsidRPr="000F58FD">
              <w:rPr>
                <w:rFonts w:asciiTheme="minorHAnsi" w:hAnsiTheme="minorHAnsi"/>
                <w:color w:val="auto"/>
              </w:rPr>
              <w:t>There have been many positive impacts for children who have been engaged with Forest School. Some pupil premium children have had sessions all year to support their social and emotional needs whereas others have participated with their classes.</w:t>
            </w:r>
          </w:p>
          <w:p w14:paraId="6726C8CF" w14:textId="77777777" w:rsidR="00D27BBF" w:rsidRPr="000F58FD" w:rsidRDefault="00D27BBF" w:rsidP="00D27BBF">
            <w:pPr>
              <w:spacing w:after="0" w:line="240" w:lineRule="auto"/>
              <w:rPr>
                <w:rFonts w:asciiTheme="minorHAnsi" w:hAnsiTheme="minorHAnsi"/>
                <w:color w:val="auto"/>
                <w:u w:val="single"/>
              </w:rPr>
            </w:pPr>
            <w:r w:rsidRPr="000F58FD">
              <w:rPr>
                <w:rFonts w:asciiTheme="minorHAnsi" w:hAnsiTheme="minorHAnsi"/>
                <w:color w:val="auto"/>
                <w:u w:val="single"/>
              </w:rPr>
              <w:t>Positive impacts:</w:t>
            </w:r>
          </w:p>
          <w:p w14:paraId="55F2890F" w14:textId="7AE9A112" w:rsidR="00D27BBF" w:rsidRPr="000F58FD" w:rsidRDefault="00D27BBF" w:rsidP="00D27BBF">
            <w:pPr>
              <w:spacing w:after="0" w:line="240" w:lineRule="auto"/>
              <w:rPr>
                <w:rFonts w:asciiTheme="minorHAnsi" w:hAnsiTheme="minorHAnsi"/>
                <w:color w:val="auto"/>
              </w:rPr>
            </w:pPr>
            <w:r w:rsidRPr="000F58FD">
              <w:rPr>
                <w:rFonts w:asciiTheme="minorHAnsi" w:hAnsiTheme="minorHAnsi"/>
                <w:b/>
                <w:bCs/>
                <w:color w:val="auto"/>
              </w:rPr>
              <w:t>Self-awareness</w:t>
            </w:r>
            <w:r w:rsidRPr="000F58FD">
              <w:rPr>
                <w:rFonts w:asciiTheme="minorHAnsi" w:hAnsiTheme="minorHAnsi"/>
                <w:color w:val="auto"/>
              </w:rPr>
              <w:t> –more aware of their physical selves, safely explore and test their own boundaries. They have developed skills, tested ideas and made discoveries.</w:t>
            </w:r>
          </w:p>
          <w:p w14:paraId="5480F8D0" w14:textId="77777777" w:rsidR="00D27BBF" w:rsidRPr="000F58FD" w:rsidRDefault="00D27BBF" w:rsidP="00D27BBF">
            <w:pPr>
              <w:shd w:val="clear" w:color="auto" w:fill="FFFFFF"/>
              <w:suppressAutoHyphens w:val="0"/>
              <w:autoSpaceDN/>
              <w:spacing w:after="0" w:line="240" w:lineRule="auto"/>
              <w:rPr>
                <w:rFonts w:asciiTheme="minorHAnsi" w:hAnsiTheme="minorHAnsi"/>
                <w:color w:val="auto"/>
              </w:rPr>
            </w:pPr>
            <w:r w:rsidRPr="000F58FD">
              <w:rPr>
                <w:rFonts w:asciiTheme="minorHAnsi" w:hAnsiTheme="minorHAnsi"/>
                <w:b/>
                <w:bCs/>
                <w:color w:val="auto"/>
              </w:rPr>
              <w:t>Self-regulation</w:t>
            </w:r>
            <w:r w:rsidRPr="000F58FD">
              <w:rPr>
                <w:rFonts w:asciiTheme="minorHAnsi" w:hAnsiTheme="minorHAnsi"/>
                <w:color w:val="auto"/>
              </w:rPr>
              <w:t> – children have experienced the emotions that go with challenging themselves, taking risks, achieving something and failing at something. By providing a safe environment in which to experience these emotions, children have been learning how to manage them successfully. </w:t>
            </w:r>
          </w:p>
          <w:p w14:paraId="72D620C5" w14:textId="0BD0D671" w:rsidR="00D27BBF" w:rsidRPr="000F58FD" w:rsidRDefault="00D27BBF" w:rsidP="00D27BBF">
            <w:pPr>
              <w:shd w:val="clear" w:color="auto" w:fill="FFFFFF"/>
              <w:suppressAutoHyphens w:val="0"/>
              <w:autoSpaceDN/>
              <w:spacing w:after="0" w:line="240" w:lineRule="auto"/>
              <w:rPr>
                <w:rFonts w:asciiTheme="minorHAnsi" w:hAnsiTheme="minorHAnsi"/>
                <w:color w:val="auto"/>
              </w:rPr>
            </w:pPr>
            <w:r w:rsidRPr="000F58FD">
              <w:rPr>
                <w:rFonts w:asciiTheme="minorHAnsi" w:hAnsiTheme="minorHAnsi"/>
                <w:b/>
                <w:bCs/>
                <w:color w:val="auto"/>
              </w:rPr>
              <w:t>Social skill</w:t>
            </w:r>
            <w:r w:rsidRPr="000F58FD">
              <w:rPr>
                <w:rFonts w:asciiTheme="minorHAnsi" w:hAnsiTheme="minorHAnsi"/>
                <w:color w:val="auto"/>
              </w:rPr>
              <w:t>s –working together, sharing tools and playing together, operating outside of the constraints or rules of the classroom. Children have collaborated and collectively achieved goals. This has been particularly powerful for our EAL children. </w:t>
            </w:r>
          </w:p>
          <w:p w14:paraId="1BB42446" w14:textId="77777777" w:rsidR="00D27BBF" w:rsidRPr="000F58FD" w:rsidRDefault="00D27BBF" w:rsidP="00D27BBF">
            <w:pPr>
              <w:shd w:val="clear" w:color="auto" w:fill="FFFFFF"/>
              <w:suppressAutoHyphens w:val="0"/>
              <w:autoSpaceDN/>
              <w:spacing w:after="0" w:line="240" w:lineRule="auto"/>
              <w:rPr>
                <w:rFonts w:asciiTheme="minorHAnsi" w:hAnsiTheme="minorHAnsi"/>
                <w:color w:val="auto"/>
              </w:rPr>
            </w:pPr>
            <w:r w:rsidRPr="000F58FD">
              <w:rPr>
                <w:rFonts w:asciiTheme="minorHAnsi" w:hAnsiTheme="minorHAnsi"/>
                <w:b/>
                <w:bCs/>
                <w:color w:val="auto"/>
              </w:rPr>
              <w:t>Empathy</w:t>
            </w:r>
            <w:r w:rsidRPr="000F58FD">
              <w:rPr>
                <w:rFonts w:asciiTheme="minorHAnsi" w:hAnsiTheme="minorHAnsi"/>
                <w:color w:val="auto"/>
              </w:rPr>
              <w:t> – this has developed through supporting each other and developing an understanding that some things may be more challenging for some members of the team than others. </w:t>
            </w:r>
          </w:p>
          <w:p w14:paraId="68E04AE6" w14:textId="77777777" w:rsidR="00D27BBF" w:rsidRPr="000F58FD" w:rsidRDefault="00D27BBF" w:rsidP="00D27BBF">
            <w:pPr>
              <w:shd w:val="clear" w:color="auto" w:fill="FFFFFF"/>
              <w:suppressAutoHyphens w:val="0"/>
              <w:autoSpaceDN/>
              <w:spacing w:after="0" w:line="240" w:lineRule="auto"/>
              <w:rPr>
                <w:rFonts w:asciiTheme="minorHAnsi" w:hAnsiTheme="minorHAnsi"/>
                <w:color w:val="auto"/>
              </w:rPr>
            </w:pPr>
            <w:r w:rsidRPr="000F58FD">
              <w:rPr>
                <w:rFonts w:asciiTheme="minorHAnsi" w:hAnsiTheme="minorHAnsi"/>
                <w:b/>
                <w:bCs/>
                <w:color w:val="auto"/>
              </w:rPr>
              <w:t>Motivation</w:t>
            </w:r>
            <w:r w:rsidRPr="000F58FD">
              <w:rPr>
                <w:rFonts w:asciiTheme="minorHAnsi" w:hAnsiTheme="minorHAnsi"/>
                <w:color w:val="auto"/>
              </w:rPr>
              <w:t xml:space="preserve"> – Chris has developed a fascinating environment for children to play and learn in. Curiosity and keenness to explore often trigger an eagerness to participate, freedom from “being wrong” and willingness to have a go. </w:t>
            </w:r>
          </w:p>
          <w:p w14:paraId="0FD73591" w14:textId="77777777" w:rsidR="00765C76" w:rsidRPr="000F58FD" w:rsidRDefault="00765C76" w:rsidP="00D27BBF">
            <w:pPr>
              <w:suppressAutoHyphens w:val="0"/>
              <w:autoSpaceDN/>
              <w:spacing w:after="0" w:line="240" w:lineRule="auto"/>
              <w:jc w:val="both"/>
              <w:rPr>
                <w:rFonts w:asciiTheme="minorHAnsi" w:hAnsiTheme="minorHAnsi"/>
                <w:color w:val="auto"/>
              </w:rPr>
            </w:pPr>
          </w:p>
          <w:p w14:paraId="4E2EC208" w14:textId="1BFAA2BC" w:rsidR="00765C76" w:rsidRPr="000F58FD" w:rsidRDefault="00765C76" w:rsidP="00D27BBF">
            <w:pPr>
              <w:suppressAutoHyphens w:val="0"/>
              <w:autoSpaceDN/>
              <w:spacing w:after="0" w:line="240" w:lineRule="auto"/>
              <w:jc w:val="center"/>
              <w:rPr>
                <w:rFonts w:asciiTheme="minorHAnsi" w:hAnsiTheme="minorHAnsi"/>
                <w:b/>
                <w:color w:val="auto"/>
                <w:sz w:val="30"/>
                <w:szCs w:val="30"/>
              </w:rPr>
            </w:pPr>
            <w:r w:rsidRPr="000F58FD">
              <w:rPr>
                <w:rFonts w:asciiTheme="minorHAnsi" w:hAnsiTheme="minorHAnsi"/>
                <w:b/>
                <w:color w:val="auto"/>
                <w:sz w:val="30"/>
                <w:szCs w:val="30"/>
              </w:rPr>
              <w:t>Wider Strategies</w:t>
            </w:r>
          </w:p>
          <w:p w14:paraId="7941CA2E" w14:textId="6D67889C" w:rsidR="00D27BBF" w:rsidRPr="000F58FD" w:rsidRDefault="00D27BBF" w:rsidP="00D27BBF">
            <w:pPr>
              <w:suppressAutoHyphens w:val="0"/>
              <w:autoSpaceDN/>
              <w:spacing w:after="0" w:line="240" w:lineRule="auto"/>
              <w:rPr>
                <w:rFonts w:asciiTheme="minorHAnsi" w:hAnsiTheme="minorHAnsi"/>
                <w:b/>
                <w:color w:val="auto"/>
                <w:u w:val="single"/>
              </w:rPr>
            </w:pPr>
            <w:r w:rsidRPr="000F58FD">
              <w:rPr>
                <w:rFonts w:asciiTheme="minorHAnsi" w:hAnsiTheme="minorHAnsi"/>
                <w:b/>
                <w:color w:val="auto"/>
                <w:u w:val="single"/>
              </w:rPr>
              <w:t>Family Support Worker – Move More</w:t>
            </w:r>
          </w:p>
          <w:tbl>
            <w:tblPr>
              <w:tblStyle w:val="PlainTabl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2"/>
              <w:gridCol w:w="2126"/>
            </w:tblGrid>
            <w:tr w:rsidR="000F58FD" w:rsidRPr="000F58FD" w14:paraId="618E5587" w14:textId="77777777" w:rsidTr="002E053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92" w:type="dxa"/>
                  <w:tcBorders>
                    <w:bottom w:val="none" w:sz="0" w:space="0" w:color="auto"/>
                    <w:right w:val="none" w:sz="0" w:space="0" w:color="auto"/>
                  </w:tcBorders>
                </w:tcPr>
                <w:p w14:paraId="404D6A3B" w14:textId="77777777" w:rsidR="000F58FD" w:rsidRPr="000F58FD" w:rsidRDefault="000F58FD" w:rsidP="000F58FD">
                  <w:pPr>
                    <w:jc w:val="left"/>
                    <w:rPr>
                      <w:rFonts w:asciiTheme="minorHAnsi" w:hAnsiTheme="minorHAnsi" w:cs="Arial"/>
                    </w:rPr>
                  </w:pPr>
                </w:p>
              </w:tc>
              <w:tc>
                <w:tcPr>
                  <w:tcW w:w="2126" w:type="dxa"/>
                  <w:tcBorders>
                    <w:bottom w:val="none" w:sz="0" w:space="0" w:color="auto"/>
                  </w:tcBorders>
                </w:tcPr>
                <w:p w14:paraId="74F12110" w14:textId="77777777" w:rsidR="000F58FD" w:rsidRPr="000F58FD" w:rsidRDefault="000F58FD" w:rsidP="000F58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r>
            <w:tr w:rsidR="000F58FD" w:rsidRPr="000F58FD" w14:paraId="2C1EA2D3" w14:textId="77777777" w:rsidTr="002E05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2C73F97B" w14:textId="77777777" w:rsidR="000F58FD" w:rsidRPr="000F58FD" w:rsidRDefault="000F58FD" w:rsidP="002E0536">
                  <w:pPr>
                    <w:spacing w:after="0" w:line="240" w:lineRule="auto"/>
                    <w:rPr>
                      <w:rFonts w:asciiTheme="minorHAnsi" w:hAnsiTheme="minorHAnsi" w:cs="Arial"/>
                      <w:b/>
                      <w:bCs/>
                      <w:i w:val="0"/>
                      <w:iCs w:val="0"/>
                    </w:rPr>
                  </w:pPr>
                  <w:r w:rsidRPr="000F58FD">
                    <w:rPr>
                      <w:rFonts w:asciiTheme="minorHAnsi" w:hAnsiTheme="minorHAnsi" w:cs="Arial"/>
                      <w:b/>
                      <w:bCs/>
                      <w:sz w:val="22"/>
                    </w:rPr>
                    <w:t>6 Webinars</w:t>
                  </w:r>
                </w:p>
                <w:p w14:paraId="7836AA90" w14:textId="4C61802B" w:rsidR="000F58FD" w:rsidRPr="000F58FD" w:rsidRDefault="000F58FD" w:rsidP="002E0536">
                  <w:pPr>
                    <w:spacing w:after="0" w:line="240" w:lineRule="auto"/>
                    <w:rPr>
                      <w:rFonts w:asciiTheme="minorHAnsi" w:hAnsiTheme="minorHAnsi" w:cs="Arial"/>
                    </w:rPr>
                  </w:pPr>
                  <w:r w:rsidRPr="000F58FD">
                    <w:rPr>
                      <w:rFonts w:asciiTheme="minorHAnsi" w:hAnsiTheme="minorHAnsi" w:cs="Arial"/>
                      <w:sz w:val="20"/>
                      <w:szCs w:val="20"/>
                    </w:rPr>
                    <w:t>(Number of parents registered)</w:t>
                  </w:r>
                </w:p>
              </w:tc>
              <w:tc>
                <w:tcPr>
                  <w:tcW w:w="2126" w:type="dxa"/>
                </w:tcPr>
                <w:p w14:paraId="643A5012" w14:textId="77777777" w:rsidR="000F58FD" w:rsidRPr="000F58FD" w:rsidRDefault="000F58FD" w:rsidP="002E0536">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0F58FD">
                    <w:rPr>
                      <w:rFonts w:cs="Arial"/>
                    </w:rPr>
                    <w:t>36</w:t>
                  </w:r>
                </w:p>
              </w:tc>
            </w:tr>
            <w:tr w:rsidR="000F58FD" w:rsidRPr="000F58FD" w14:paraId="288802EF" w14:textId="77777777" w:rsidTr="002E0536">
              <w:trPr>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2E593BCA" w14:textId="1CE92517" w:rsidR="000F58FD" w:rsidRPr="000F58FD" w:rsidRDefault="000F58FD" w:rsidP="002E0536">
                  <w:pPr>
                    <w:spacing w:after="0" w:line="240" w:lineRule="auto"/>
                    <w:rPr>
                      <w:rFonts w:asciiTheme="minorHAnsi" w:hAnsiTheme="minorHAnsi" w:cs="Arial"/>
                      <w:b/>
                      <w:bCs/>
                      <w:sz w:val="22"/>
                      <w:szCs w:val="18"/>
                    </w:rPr>
                  </w:pPr>
                  <w:r w:rsidRPr="000F58FD">
                    <w:rPr>
                      <w:rFonts w:asciiTheme="minorHAnsi" w:hAnsiTheme="minorHAnsi" w:cs="Arial"/>
                      <w:b/>
                      <w:bCs/>
                      <w:sz w:val="22"/>
                      <w:szCs w:val="18"/>
                    </w:rPr>
                    <w:t xml:space="preserve">School specific online sessions </w:t>
                  </w:r>
                  <w:r w:rsidRPr="000F58FD">
                    <w:rPr>
                      <w:rFonts w:asciiTheme="minorHAnsi" w:hAnsiTheme="minorHAnsi" w:cs="Arial"/>
                      <w:sz w:val="20"/>
                      <w:szCs w:val="16"/>
                    </w:rPr>
                    <w:t>(number of parents who either attended live or watched the recordings)</w:t>
                  </w:r>
                </w:p>
              </w:tc>
              <w:tc>
                <w:tcPr>
                  <w:tcW w:w="2126" w:type="dxa"/>
                </w:tcPr>
                <w:p w14:paraId="305784A2" w14:textId="77777777" w:rsidR="000F58FD" w:rsidRPr="000F58FD" w:rsidRDefault="000F58FD" w:rsidP="002E0536">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18"/>
                    </w:rPr>
                  </w:pPr>
                  <w:r w:rsidRPr="000F58FD">
                    <w:rPr>
                      <w:rFonts w:cs="Arial"/>
                      <w:szCs w:val="18"/>
                    </w:rPr>
                    <w:t>80</w:t>
                  </w:r>
                </w:p>
              </w:tc>
            </w:tr>
            <w:tr w:rsidR="000F58FD" w:rsidRPr="000F58FD" w14:paraId="3D3CAB01" w14:textId="77777777" w:rsidTr="002E05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04E55AA0" w14:textId="37409DE0" w:rsidR="000F58FD" w:rsidRPr="000F58FD" w:rsidRDefault="000F58FD" w:rsidP="002E0536">
                  <w:pPr>
                    <w:spacing w:after="0" w:line="240" w:lineRule="auto"/>
                    <w:rPr>
                      <w:rFonts w:asciiTheme="minorHAnsi" w:hAnsiTheme="minorHAnsi" w:cs="Arial"/>
                    </w:rPr>
                  </w:pPr>
                  <w:r w:rsidRPr="000F58FD">
                    <w:rPr>
                      <w:rFonts w:asciiTheme="minorHAnsi" w:hAnsiTheme="minorHAnsi" w:cs="Arial"/>
                      <w:b/>
                      <w:bCs/>
                      <w:sz w:val="22"/>
                    </w:rPr>
                    <w:t>Family programmes</w:t>
                  </w:r>
                  <w:r w:rsidRPr="000F58FD">
                    <w:rPr>
                      <w:rFonts w:asciiTheme="minorHAnsi" w:hAnsiTheme="minorHAnsi" w:cs="Arial"/>
                      <w:sz w:val="22"/>
                    </w:rPr>
                    <w:t xml:space="preserve"> </w:t>
                  </w:r>
                  <w:r w:rsidRPr="000F58FD">
                    <w:rPr>
                      <w:rFonts w:asciiTheme="minorHAnsi" w:hAnsiTheme="minorHAnsi" w:cs="Arial"/>
                      <w:sz w:val="20"/>
                      <w:szCs w:val="20"/>
                    </w:rPr>
                    <w:t xml:space="preserve">(number of programmes shared) </w:t>
                  </w:r>
                </w:p>
              </w:tc>
              <w:tc>
                <w:tcPr>
                  <w:tcW w:w="2126" w:type="dxa"/>
                </w:tcPr>
                <w:p w14:paraId="6DD270C2" w14:textId="77777777" w:rsidR="000F58FD" w:rsidRPr="000F58FD" w:rsidRDefault="000F58FD" w:rsidP="002E0536">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0F58FD">
                    <w:rPr>
                      <w:rFonts w:cs="Arial"/>
                    </w:rPr>
                    <w:t>3</w:t>
                  </w:r>
                </w:p>
              </w:tc>
            </w:tr>
            <w:tr w:rsidR="000F58FD" w:rsidRPr="000F58FD" w14:paraId="79F262D0" w14:textId="77777777" w:rsidTr="002E0536">
              <w:trPr>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5B7907D3" w14:textId="44F56EE5" w:rsidR="000F58FD" w:rsidRPr="000F58FD" w:rsidRDefault="000F58FD" w:rsidP="002E0536">
                  <w:pPr>
                    <w:spacing w:after="0" w:line="240" w:lineRule="auto"/>
                    <w:rPr>
                      <w:rFonts w:asciiTheme="minorHAnsi" w:hAnsiTheme="minorHAnsi" w:cs="Arial"/>
                      <w:sz w:val="22"/>
                      <w:szCs w:val="18"/>
                    </w:rPr>
                  </w:pPr>
                  <w:r w:rsidRPr="000F58FD">
                    <w:rPr>
                      <w:rFonts w:asciiTheme="minorHAnsi" w:hAnsiTheme="minorHAnsi" w:cs="Arial"/>
                      <w:b/>
                      <w:bCs/>
                      <w:sz w:val="22"/>
                      <w:szCs w:val="18"/>
                    </w:rPr>
                    <w:t xml:space="preserve">Facebook group </w:t>
                  </w:r>
                  <w:r w:rsidRPr="000F58FD">
                    <w:rPr>
                      <w:rFonts w:asciiTheme="minorHAnsi" w:hAnsiTheme="minorHAnsi" w:cs="Arial"/>
                      <w:i w:val="0"/>
                      <w:iCs w:val="0"/>
                      <w:sz w:val="20"/>
                      <w:szCs w:val="16"/>
                    </w:rPr>
                    <w:t>(number of parents that joined)</w:t>
                  </w:r>
                </w:p>
              </w:tc>
              <w:tc>
                <w:tcPr>
                  <w:tcW w:w="2126" w:type="dxa"/>
                </w:tcPr>
                <w:p w14:paraId="4D2E07E9" w14:textId="77777777" w:rsidR="000F58FD" w:rsidRPr="000F58FD" w:rsidRDefault="000F58FD" w:rsidP="002E0536">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18"/>
                    </w:rPr>
                  </w:pPr>
                  <w:r w:rsidRPr="000F58FD">
                    <w:rPr>
                      <w:rFonts w:cs="Arial"/>
                      <w:szCs w:val="18"/>
                    </w:rPr>
                    <w:t>2</w:t>
                  </w:r>
                </w:p>
              </w:tc>
            </w:tr>
            <w:tr w:rsidR="000F58FD" w:rsidRPr="000F58FD" w14:paraId="2C1E7D56" w14:textId="77777777" w:rsidTr="002E05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62C5B85A" w14:textId="223E9567" w:rsidR="000F58FD" w:rsidRPr="000F58FD" w:rsidRDefault="000F58FD" w:rsidP="002E0536">
                  <w:pPr>
                    <w:spacing w:after="0" w:line="240" w:lineRule="auto"/>
                    <w:rPr>
                      <w:rFonts w:asciiTheme="minorHAnsi" w:hAnsiTheme="minorHAnsi" w:cs="Arial"/>
                      <w:b/>
                      <w:bCs/>
                    </w:rPr>
                  </w:pPr>
                  <w:r w:rsidRPr="000F58FD">
                    <w:rPr>
                      <w:rFonts w:asciiTheme="minorHAnsi" w:hAnsiTheme="minorHAnsi" w:cs="Arial"/>
                      <w:b/>
                      <w:bCs/>
                      <w:sz w:val="22"/>
                    </w:rPr>
                    <w:t>1-1 Support</w:t>
                  </w:r>
                  <w:r w:rsidRPr="000F58FD">
                    <w:rPr>
                      <w:rFonts w:asciiTheme="minorHAnsi" w:hAnsiTheme="minorHAnsi" w:cs="Arial"/>
                      <w:sz w:val="22"/>
                    </w:rPr>
                    <w:t xml:space="preserve"> </w:t>
                  </w:r>
                  <w:r w:rsidRPr="000F58FD">
                    <w:rPr>
                      <w:rFonts w:asciiTheme="minorHAnsi" w:hAnsiTheme="minorHAnsi" w:cs="Arial"/>
                      <w:sz w:val="20"/>
                      <w:szCs w:val="20"/>
                    </w:rPr>
                    <w:t xml:space="preserve">(number of </w:t>
                  </w:r>
                  <w:r w:rsidR="002E0536">
                    <w:rPr>
                      <w:rFonts w:asciiTheme="minorHAnsi" w:hAnsiTheme="minorHAnsi" w:cs="Arial"/>
                      <w:sz w:val="20"/>
                      <w:szCs w:val="20"/>
                    </w:rPr>
                    <w:t>f</w:t>
                  </w:r>
                  <w:r w:rsidRPr="000F58FD">
                    <w:rPr>
                      <w:rFonts w:asciiTheme="minorHAnsi" w:hAnsiTheme="minorHAnsi" w:cs="Arial"/>
                      <w:sz w:val="20"/>
                      <w:szCs w:val="20"/>
                    </w:rPr>
                    <w:t>amilies)</w:t>
                  </w:r>
                </w:p>
              </w:tc>
              <w:tc>
                <w:tcPr>
                  <w:tcW w:w="2126" w:type="dxa"/>
                </w:tcPr>
                <w:p w14:paraId="563E3906" w14:textId="55F66190" w:rsidR="000F58FD" w:rsidRPr="000F58FD" w:rsidRDefault="000F58FD" w:rsidP="002E0536">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0F58FD">
                    <w:rPr>
                      <w:rFonts w:cs="Arial"/>
                    </w:rPr>
                    <w:t>14</w:t>
                  </w:r>
                </w:p>
              </w:tc>
            </w:tr>
            <w:tr w:rsidR="000F58FD" w:rsidRPr="000F58FD" w14:paraId="1B673335" w14:textId="77777777" w:rsidTr="002E0536">
              <w:trPr>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28BB2423" w14:textId="6809C6A6" w:rsidR="000F58FD" w:rsidRPr="000F58FD" w:rsidRDefault="000F58FD" w:rsidP="002E0536">
                  <w:pPr>
                    <w:spacing w:after="0" w:line="240" w:lineRule="auto"/>
                    <w:rPr>
                      <w:rFonts w:asciiTheme="minorHAnsi" w:hAnsiTheme="minorHAnsi" w:cs="Arial"/>
                    </w:rPr>
                  </w:pPr>
                  <w:r w:rsidRPr="000F58FD">
                    <w:rPr>
                      <w:rFonts w:asciiTheme="minorHAnsi" w:hAnsiTheme="minorHAnsi" w:cs="Arial"/>
                      <w:b/>
                      <w:bCs/>
                      <w:sz w:val="22"/>
                      <w:szCs w:val="18"/>
                    </w:rPr>
                    <w:t>Coffee afternoon</w:t>
                  </w:r>
                  <w:r w:rsidRPr="000F58FD">
                    <w:rPr>
                      <w:rFonts w:asciiTheme="minorHAnsi" w:hAnsiTheme="minorHAnsi" w:cs="Arial"/>
                      <w:sz w:val="22"/>
                      <w:szCs w:val="18"/>
                    </w:rPr>
                    <w:t xml:space="preserve"> </w:t>
                  </w:r>
                  <w:r w:rsidRPr="000F58FD">
                    <w:rPr>
                      <w:rFonts w:asciiTheme="minorHAnsi" w:hAnsiTheme="minorHAnsi" w:cs="Arial"/>
                      <w:sz w:val="20"/>
                      <w:szCs w:val="16"/>
                    </w:rPr>
                    <w:t>(Number of parents attended)</w:t>
                  </w:r>
                </w:p>
              </w:tc>
              <w:tc>
                <w:tcPr>
                  <w:tcW w:w="2126" w:type="dxa"/>
                </w:tcPr>
                <w:p w14:paraId="2E6608AA" w14:textId="77777777" w:rsidR="000F58FD" w:rsidRPr="000F58FD" w:rsidRDefault="000F58FD" w:rsidP="002E0536">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0F58FD">
                    <w:rPr>
                      <w:rFonts w:cs="Arial"/>
                    </w:rPr>
                    <w:t>4</w:t>
                  </w:r>
                </w:p>
              </w:tc>
            </w:tr>
            <w:tr w:rsidR="000F58FD" w:rsidRPr="000F58FD" w14:paraId="5F78D6E1" w14:textId="77777777" w:rsidTr="002E05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61243CBD" w14:textId="5A16B960" w:rsidR="000F58FD" w:rsidRPr="000F58FD" w:rsidRDefault="000F58FD" w:rsidP="002E0536">
                  <w:pPr>
                    <w:spacing w:after="0" w:line="240" w:lineRule="auto"/>
                    <w:rPr>
                      <w:rFonts w:asciiTheme="minorHAnsi" w:hAnsiTheme="minorHAnsi" w:cs="Arial"/>
                      <w:b/>
                      <w:bCs/>
                    </w:rPr>
                  </w:pPr>
                  <w:r w:rsidRPr="000F58FD">
                    <w:rPr>
                      <w:rFonts w:asciiTheme="minorHAnsi" w:hAnsiTheme="minorHAnsi" w:cs="Arial"/>
                      <w:b/>
                      <w:bCs/>
                      <w:sz w:val="22"/>
                    </w:rPr>
                    <w:t xml:space="preserve">Newsletters </w:t>
                  </w:r>
                  <w:r w:rsidRPr="000F58FD">
                    <w:rPr>
                      <w:rFonts w:asciiTheme="minorHAnsi" w:hAnsiTheme="minorHAnsi" w:cs="Arial"/>
                      <w:sz w:val="22"/>
                    </w:rPr>
                    <w:t>(</w:t>
                  </w:r>
                  <w:r w:rsidRPr="000F58FD">
                    <w:rPr>
                      <w:rFonts w:asciiTheme="minorHAnsi" w:hAnsiTheme="minorHAnsi" w:cs="Arial"/>
                      <w:sz w:val="20"/>
                      <w:szCs w:val="20"/>
                    </w:rPr>
                    <w:t>number shared with the school)</w:t>
                  </w:r>
                </w:p>
              </w:tc>
              <w:tc>
                <w:tcPr>
                  <w:tcW w:w="2126" w:type="dxa"/>
                </w:tcPr>
                <w:p w14:paraId="463AF940" w14:textId="34D2875F" w:rsidR="000F58FD" w:rsidRPr="000F58FD" w:rsidRDefault="000F58FD" w:rsidP="002E0536">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0F58FD">
                    <w:rPr>
                      <w:rFonts w:cs="Arial"/>
                    </w:rPr>
                    <w:t>6</w:t>
                  </w:r>
                </w:p>
              </w:tc>
            </w:tr>
            <w:tr w:rsidR="000F58FD" w:rsidRPr="000F58FD" w14:paraId="42BD18E3" w14:textId="77777777" w:rsidTr="002E0536">
              <w:trPr>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39D84C48" w14:textId="0BA005C8" w:rsidR="000F58FD" w:rsidRPr="000F58FD" w:rsidRDefault="000F58FD" w:rsidP="002E0536">
                  <w:pPr>
                    <w:spacing w:after="0" w:line="240" w:lineRule="auto"/>
                    <w:rPr>
                      <w:rFonts w:asciiTheme="minorHAnsi" w:hAnsiTheme="minorHAnsi" w:cs="Arial"/>
                      <w:b/>
                      <w:bCs/>
                    </w:rPr>
                  </w:pPr>
                  <w:r w:rsidRPr="000F58FD">
                    <w:rPr>
                      <w:rFonts w:asciiTheme="minorHAnsi" w:hAnsiTheme="minorHAnsi" w:cs="Arial"/>
                      <w:b/>
                      <w:bCs/>
                      <w:sz w:val="22"/>
                      <w:szCs w:val="18"/>
                    </w:rPr>
                    <w:t xml:space="preserve">Staff support sessions </w:t>
                  </w:r>
                  <w:r w:rsidRPr="000F58FD">
                    <w:rPr>
                      <w:rFonts w:asciiTheme="minorHAnsi" w:hAnsiTheme="minorHAnsi" w:cs="Arial"/>
                      <w:sz w:val="20"/>
                      <w:szCs w:val="16"/>
                    </w:rPr>
                    <w:t>(number of sessions)</w:t>
                  </w:r>
                  <w:r w:rsidRPr="000F58FD">
                    <w:rPr>
                      <w:rFonts w:asciiTheme="minorHAnsi" w:hAnsiTheme="minorHAnsi" w:cs="Arial"/>
                      <w:b/>
                      <w:bCs/>
                      <w:sz w:val="22"/>
                      <w:szCs w:val="18"/>
                    </w:rPr>
                    <w:t xml:space="preserve"> </w:t>
                  </w:r>
                </w:p>
              </w:tc>
              <w:tc>
                <w:tcPr>
                  <w:tcW w:w="2126" w:type="dxa"/>
                </w:tcPr>
                <w:p w14:paraId="39F33821" w14:textId="77777777" w:rsidR="000F58FD" w:rsidRPr="000F58FD" w:rsidRDefault="000F58FD" w:rsidP="002E0536">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0F58FD">
                    <w:rPr>
                      <w:rFonts w:cs="Arial"/>
                    </w:rPr>
                    <w:t>5</w:t>
                  </w:r>
                </w:p>
              </w:tc>
            </w:tr>
            <w:tr w:rsidR="000F58FD" w:rsidRPr="000F58FD" w14:paraId="7E12D135" w14:textId="77777777" w:rsidTr="002E05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2" w:type="dxa"/>
                  <w:tcBorders>
                    <w:right w:val="none" w:sz="0" w:space="0" w:color="auto"/>
                  </w:tcBorders>
                </w:tcPr>
                <w:p w14:paraId="6B70A091" w14:textId="150A7AF6" w:rsidR="000F58FD" w:rsidRPr="000F58FD" w:rsidRDefault="000F58FD" w:rsidP="002E0536">
                  <w:pPr>
                    <w:spacing w:after="0" w:line="240" w:lineRule="auto"/>
                    <w:rPr>
                      <w:rFonts w:asciiTheme="minorHAnsi" w:hAnsiTheme="minorHAnsi" w:cs="Arial"/>
                      <w:b/>
                      <w:bCs/>
                    </w:rPr>
                  </w:pPr>
                  <w:r w:rsidRPr="000F58FD">
                    <w:rPr>
                      <w:rFonts w:asciiTheme="minorHAnsi" w:hAnsiTheme="minorHAnsi" w:cs="Arial"/>
                      <w:b/>
                      <w:bCs/>
                      <w:sz w:val="22"/>
                    </w:rPr>
                    <w:t xml:space="preserve">Total number of families engaged in direct contact </w:t>
                  </w:r>
                </w:p>
              </w:tc>
              <w:tc>
                <w:tcPr>
                  <w:tcW w:w="2126" w:type="dxa"/>
                </w:tcPr>
                <w:p w14:paraId="5ACCCE4A" w14:textId="77777777" w:rsidR="000F58FD" w:rsidRPr="000F58FD" w:rsidRDefault="000F58FD" w:rsidP="002E0536">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rPr>
                  </w:pPr>
                  <w:r w:rsidRPr="000F58FD">
                    <w:rPr>
                      <w:rFonts w:cs="Arial"/>
                      <w:b/>
                      <w:bCs/>
                    </w:rPr>
                    <w:t>134</w:t>
                  </w:r>
                </w:p>
              </w:tc>
            </w:tr>
          </w:tbl>
          <w:p w14:paraId="23BF962D" w14:textId="0B4F39E8" w:rsidR="000F58FD" w:rsidRPr="002E0536" w:rsidRDefault="002E0536" w:rsidP="000F58FD">
            <w:pPr>
              <w:shd w:val="clear" w:color="auto" w:fill="FFFFFF"/>
              <w:spacing w:after="0" w:line="240" w:lineRule="auto"/>
              <w:textAlignment w:val="baseline"/>
              <w:rPr>
                <w:rFonts w:asciiTheme="minorHAnsi" w:hAnsiTheme="minorHAnsi" w:cs="Arial"/>
                <w:b/>
                <w:bCs/>
                <w:color w:val="000000"/>
                <w:sz w:val="20"/>
                <w:szCs w:val="20"/>
                <w:bdr w:val="none" w:sz="0" w:space="0" w:color="auto" w:frame="1"/>
                <w:shd w:val="clear" w:color="auto" w:fill="FFFFFF"/>
              </w:rPr>
            </w:pPr>
            <w:r w:rsidRPr="002E0536">
              <w:rPr>
                <w:rFonts w:asciiTheme="minorHAnsi" w:hAnsiTheme="minorHAnsi" w:cs="Arial"/>
                <w:b/>
                <w:bCs/>
                <w:color w:val="000000"/>
                <w:sz w:val="20"/>
                <w:szCs w:val="20"/>
                <w:bdr w:val="none" w:sz="0" w:space="0" w:color="auto" w:frame="1"/>
                <w:shd w:val="clear" w:color="auto" w:fill="FFFFFF"/>
              </w:rPr>
              <w:t>W</w:t>
            </w:r>
            <w:r w:rsidR="000F58FD" w:rsidRPr="002E0536">
              <w:rPr>
                <w:rFonts w:asciiTheme="minorHAnsi" w:hAnsiTheme="minorHAnsi" w:cs="Arial"/>
                <w:b/>
                <w:bCs/>
                <w:color w:val="000000"/>
                <w:sz w:val="20"/>
                <w:szCs w:val="20"/>
                <w:bdr w:val="none" w:sz="0" w:space="0" w:color="auto" w:frame="1"/>
                <w:shd w:val="clear" w:color="auto" w:fill="FFFFFF"/>
              </w:rPr>
              <w:t>ebinars: </w:t>
            </w:r>
          </w:p>
          <w:p w14:paraId="07F10196" w14:textId="77777777" w:rsidR="000F58FD" w:rsidRPr="002E0536" w:rsidRDefault="000F58FD" w:rsidP="000F58FD">
            <w:pPr>
              <w:pStyle w:val="ListParagraph"/>
              <w:numPr>
                <w:ilvl w:val="0"/>
                <w:numId w:val="42"/>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rPr>
              <w:lastRenderedPageBreak/>
              <w:t>Food and mood (Term 1)</w:t>
            </w:r>
          </w:p>
          <w:p w14:paraId="43D684AD" w14:textId="77777777" w:rsidR="000F58FD" w:rsidRPr="002E0536" w:rsidRDefault="000F58FD" w:rsidP="000F58FD">
            <w:pPr>
              <w:pStyle w:val="ListParagraph"/>
              <w:numPr>
                <w:ilvl w:val="0"/>
                <w:numId w:val="42"/>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lang w:val="en-US"/>
              </w:rPr>
              <w:t>Steps for effective boundaries setting and dealing with defiance (Term 2)</w:t>
            </w:r>
          </w:p>
          <w:p w14:paraId="17ACA8A2" w14:textId="77777777" w:rsidR="000F58FD" w:rsidRPr="002E0536" w:rsidRDefault="000F58FD" w:rsidP="000F58FD">
            <w:pPr>
              <w:pStyle w:val="ListParagraph"/>
              <w:numPr>
                <w:ilvl w:val="0"/>
                <w:numId w:val="42"/>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lang w:val="en-US"/>
              </w:rPr>
              <w:t>How to support an overwhelmed and worried child (Term 3)</w:t>
            </w:r>
          </w:p>
          <w:p w14:paraId="55CE02C7" w14:textId="77777777" w:rsidR="000F58FD" w:rsidRPr="002E0536" w:rsidRDefault="000F58FD" w:rsidP="000F58FD">
            <w:pPr>
              <w:pStyle w:val="ListParagraph"/>
              <w:numPr>
                <w:ilvl w:val="0"/>
                <w:numId w:val="42"/>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lang w:val="en-US"/>
              </w:rPr>
              <w:t>Managing tantrums, meltdowns and shutdowns: inevitable or avoidable? (Term 4)</w:t>
            </w:r>
          </w:p>
          <w:p w14:paraId="5B4D6169" w14:textId="77777777" w:rsidR="000F58FD" w:rsidRPr="002E0536" w:rsidRDefault="000F58FD" w:rsidP="000F58FD">
            <w:pPr>
              <w:pStyle w:val="ListParagraph"/>
              <w:numPr>
                <w:ilvl w:val="0"/>
                <w:numId w:val="42"/>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lang w:val="en-US"/>
              </w:rPr>
              <w:t>How to use movement to support children’s mental wellbeing (Term 5)</w:t>
            </w:r>
          </w:p>
          <w:p w14:paraId="640AC875" w14:textId="440BC4A3" w:rsidR="000F58FD" w:rsidRPr="002E0536" w:rsidRDefault="000F58FD" w:rsidP="000F58FD">
            <w:pPr>
              <w:pStyle w:val="ListParagraph"/>
              <w:numPr>
                <w:ilvl w:val="0"/>
                <w:numId w:val="42"/>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lang w:val="en-US"/>
              </w:rPr>
              <w:t>Impact of body image on children’s mental well-being (Term 6)</w:t>
            </w:r>
            <w:r w:rsidRPr="002E0536">
              <w:rPr>
                <w:rFonts w:asciiTheme="minorHAnsi" w:hAnsiTheme="minorHAnsi" w:cs="Arial"/>
                <w:color w:val="000000"/>
                <w:sz w:val="20"/>
                <w:szCs w:val="20"/>
                <w:lang w:val="en-US"/>
              </w:rPr>
              <w:br/>
            </w:r>
          </w:p>
          <w:p w14:paraId="0CB90D7E" w14:textId="77777777" w:rsidR="000F58FD" w:rsidRPr="002E0536" w:rsidRDefault="000F58FD" w:rsidP="000F58FD">
            <w:pPr>
              <w:shd w:val="clear" w:color="auto" w:fill="FFFFFF"/>
              <w:spacing w:after="0" w:line="240" w:lineRule="auto"/>
              <w:textAlignment w:val="baseline"/>
              <w:rPr>
                <w:rFonts w:asciiTheme="minorHAnsi" w:hAnsiTheme="minorHAnsi" w:cs="Arial"/>
                <w:b/>
                <w:bCs/>
                <w:color w:val="000000"/>
                <w:sz w:val="20"/>
                <w:szCs w:val="20"/>
              </w:rPr>
            </w:pPr>
            <w:r w:rsidRPr="002E0536">
              <w:rPr>
                <w:rFonts w:asciiTheme="minorHAnsi" w:hAnsiTheme="minorHAnsi" w:cs="Arial"/>
                <w:b/>
                <w:bCs/>
                <w:color w:val="000000"/>
                <w:sz w:val="20"/>
                <w:szCs w:val="20"/>
              </w:rPr>
              <w:t>Newsletters:</w:t>
            </w:r>
          </w:p>
          <w:p w14:paraId="32475E36" w14:textId="77777777" w:rsidR="000F58FD" w:rsidRPr="002E0536" w:rsidRDefault="000F58FD" w:rsidP="000F58FD">
            <w:pPr>
              <w:pStyle w:val="ListParagraph"/>
              <w:numPr>
                <w:ilvl w:val="0"/>
                <w:numId w:val="43"/>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rPr>
              <w:t>How to use a “Healthy Mind Platter” to support your family’s well-being (Term 1)</w:t>
            </w:r>
          </w:p>
          <w:p w14:paraId="76F6035F" w14:textId="77777777" w:rsidR="000F58FD" w:rsidRPr="002E0536" w:rsidRDefault="000F58FD" w:rsidP="000F58FD">
            <w:pPr>
              <w:pStyle w:val="ListParagraph"/>
              <w:numPr>
                <w:ilvl w:val="0"/>
                <w:numId w:val="43"/>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rPr>
              <w:t>How to raise an appreciative child in the “I want (more)” world (Term 2)</w:t>
            </w:r>
          </w:p>
          <w:p w14:paraId="56EC57D6" w14:textId="77777777" w:rsidR="000F58FD" w:rsidRPr="002E0536" w:rsidRDefault="000F58FD" w:rsidP="000F58FD">
            <w:pPr>
              <w:pStyle w:val="ListParagraph"/>
              <w:numPr>
                <w:ilvl w:val="0"/>
                <w:numId w:val="43"/>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rPr>
              <w:t>“My voice matters” – empowering children to confidently express themselves (Term 3)</w:t>
            </w:r>
          </w:p>
          <w:p w14:paraId="43F27E30" w14:textId="77777777" w:rsidR="000F58FD" w:rsidRPr="002E0536" w:rsidRDefault="000F58FD" w:rsidP="000F58FD">
            <w:pPr>
              <w:pStyle w:val="ListParagraph"/>
              <w:numPr>
                <w:ilvl w:val="0"/>
                <w:numId w:val="43"/>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rPr>
              <w:t>Celebrating neurodiversity (Term 4)</w:t>
            </w:r>
          </w:p>
          <w:p w14:paraId="48DFE249" w14:textId="77777777" w:rsidR="000F58FD" w:rsidRPr="002E0536" w:rsidRDefault="000F58FD" w:rsidP="000F58FD">
            <w:pPr>
              <w:pStyle w:val="ListParagraph"/>
              <w:numPr>
                <w:ilvl w:val="0"/>
                <w:numId w:val="43"/>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rPr>
              <w:t>Strategies to help your child kick the “helpless” habit (Term 5)</w:t>
            </w:r>
          </w:p>
          <w:p w14:paraId="1A7A2DCE" w14:textId="6B6701CA" w:rsidR="000F58FD" w:rsidRPr="002E0536" w:rsidRDefault="000F58FD" w:rsidP="000F58FD">
            <w:pPr>
              <w:pStyle w:val="ListParagraph"/>
              <w:numPr>
                <w:ilvl w:val="0"/>
                <w:numId w:val="43"/>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rPr>
              <w:t>Keeping children safe when home alone and when venturing outside unsupervised (Term 6)</w:t>
            </w:r>
          </w:p>
          <w:p w14:paraId="69BC9519" w14:textId="77777777" w:rsidR="002E0536" w:rsidRPr="002E0536" w:rsidRDefault="002E0536" w:rsidP="002E0536">
            <w:pPr>
              <w:shd w:val="clear" w:color="auto" w:fill="FFFFFF"/>
              <w:suppressAutoHyphens w:val="0"/>
              <w:autoSpaceDN/>
              <w:spacing w:after="0" w:line="240" w:lineRule="auto"/>
              <w:ind w:left="360"/>
              <w:textAlignment w:val="baseline"/>
              <w:rPr>
                <w:rFonts w:asciiTheme="minorHAnsi" w:hAnsiTheme="minorHAnsi" w:cs="Arial"/>
                <w:color w:val="000000"/>
                <w:sz w:val="20"/>
                <w:szCs w:val="20"/>
              </w:rPr>
            </w:pPr>
          </w:p>
          <w:p w14:paraId="5C3BE803" w14:textId="77777777" w:rsidR="000F58FD" w:rsidRPr="002E0536" w:rsidRDefault="000F58FD" w:rsidP="002E0536">
            <w:pPr>
              <w:shd w:val="clear" w:color="auto" w:fill="FFFFFF"/>
              <w:spacing w:after="0" w:line="240" w:lineRule="auto"/>
              <w:textAlignment w:val="baseline"/>
              <w:rPr>
                <w:rFonts w:asciiTheme="minorHAnsi" w:hAnsiTheme="minorHAnsi" w:cs="Arial"/>
                <w:b/>
                <w:bCs/>
                <w:color w:val="000000"/>
                <w:sz w:val="20"/>
                <w:szCs w:val="20"/>
              </w:rPr>
            </w:pPr>
            <w:r w:rsidRPr="002E0536">
              <w:rPr>
                <w:rFonts w:asciiTheme="minorHAnsi" w:hAnsiTheme="minorHAnsi" w:cs="Arial"/>
                <w:b/>
                <w:bCs/>
                <w:color w:val="000000"/>
                <w:sz w:val="20"/>
                <w:szCs w:val="20"/>
              </w:rPr>
              <w:t>Health Challenges:</w:t>
            </w:r>
          </w:p>
          <w:p w14:paraId="0140B36E" w14:textId="77777777" w:rsidR="000F58FD" w:rsidRPr="002E0536" w:rsidRDefault="000F58FD" w:rsidP="002E0536">
            <w:pPr>
              <w:numPr>
                <w:ilvl w:val="0"/>
                <w:numId w:val="36"/>
              </w:numPr>
              <w:shd w:val="clear" w:color="auto" w:fill="FFFFFF"/>
              <w:suppressAutoHyphens w:val="0"/>
              <w:autoSpaceDN/>
              <w:spacing w:after="0"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bdr w:val="none" w:sz="0" w:space="0" w:color="auto" w:frame="1"/>
              </w:rPr>
              <w:t xml:space="preserve">Picky </w:t>
            </w:r>
            <w:proofErr w:type="gramStart"/>
            <w:r w:rsidRPr="002E0536">
              <w:rPr>
                <w:rFonts w:asciiTheme="minorHAnsi" w:hAnsiTheme="minorHAnsi" w:cs="Arial"/>
                <w:color w:val="000000"/>
                <w:sz w:val="20"/>
                <w:szCs w:val="20"/>
                <w:bdr w:val="none" w:sz="0" w:space="0" w:color="auto" w:frame="1"/>
              </w:rPr>
              <w:t>eaters</w:t>
            </w:r>
            <w:proofErr w:type="gramEnd"/>
            <w:r w:rsidRPr="002E0536">
              <w:rPr>
                <w:rFonts w:asciiTheme="minorHAnsi" w:hAnsiTheme="minorHAnsi" w:cs="Arial"/>
                <w:color w:val="000000"/>
                <w:sz w:val="20"/>
                <w:szCs w:val="20"/>
                <w:bdr w:val="none" w:sz="0" w:space="0" w:color="auto" w:frame="1"/>
              </w:rPr>
              <w:t xml:space="preserve"> family programme (Terms 1 and 2)</w:t>
            </w:r>
          </w:p>
          <w:p w14:paraId="2A302B80" w14:textId="77777777" w:rsidR="000F58FD" w:rsidRPr="002E0536" w:rsidRDefault="000F58FD" w:rsidP="000F58FD">
            <w:pPr>
              <w:numPr>
                <w:ilvl w:val="0"/>
                <w:numId w:val="36"/>
              </w:numPr>
              <w:shd w:val="clear" w:color="auto" w:fill="FFFFFF"/>
              <w:suppressAutoHyphens w:val="0"/>
              <w:autoSpaceDN/>
              <w:spacing w:beforeAutospacing="1" w:after="0" w:afterAutospacing="1"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bdr w:val="none" w:sz="0" w:space="0" w:color="auto" w:frame="1"/>
              </w:rPr>
              <w:t>The Lunch Bunch challenge (Terms 3 and 4)</w:t>
            </w:r>
          </w:p>
          <w:p w14:paraId="15018B3F" w14:textId="77777777" w:rsidR="000F58FD" w:rsidRPr="002E0536" w:rsidRDefault="000F58FD" w:rsidP="000F58FD">
            <w:pPr>
              <w:numPr>
                <w:ilvl w:val="0"/>
                <w:numId w:val="36"/>
              </w:numPr>
              <w:shd w:val="clear" w:color="auto" w:fill="FFFFFF"/>
              <w:suppressAutoHyphens w:val="0"/>
              <w:autoSpaceDN/>
              <w:spacing w:beforeAutospacing="1" w:after="0" w:afterAutospacing="1" w:line="240" w:lineRule="auto"/>
              <w:textAlignment w:val="baseline"/>
              <w:rPr>
                <w:rFonts w:asciiTheme="minorHAnsi" w:hAnsiTheme="minorHAnsi" w:cs="Arial"/>
                <w:color w:val="000000"/>
                <w:sz w:val="20"/>
                <w:szCs w:val="20"/>
              </w:rPr>
            </w:pPr>
            <w:r w:rsidRPr="002E0536">
              <w:rPr>
                <w:rFonts w:asciiTheme="minorHAnsi" w:hAnsiTheme="minorHAnsi" w:cs="Arial"/>
                <w:color w:val="000000"/>
                <w:sz w:val="20"/>
                <w:szCs w:val="20"/>
                <w:bdr w:val="none" w:sz="0" w:space="0" w:color="auto" w:frame="1"/>
              </w:rPr>
              <w:t>The Great Grow-off challenge (Terms 5 and 6)</w:t>
            </w:r>
          </w:p>
          <w:p w14:paraId="7747A246" w14:textId="77777777" w:rsidR="000F58FD" w:rsidRPr="002E0536" w:rsidRDefault="000F58FD" w:rsidP="002E0536">
            <w:pPr>
              <w:spacing w:after="0" w:line="240" w:lineRule="auto"/>
              <w:rPr>
                <w:rFonts w:asciiTheme="minorHAnsi" w:hAnsiTheme="minorHAnsi" w:cs="Arial"/>
                <w:b/>
                <w:bCs/>
                <w:sz w:val="20"/>
                <w:szCs w:val="20"/>
              </w:rPr>
            </w:pPr>
            <w:r w:rsidRPr="002E0536">
              <w:rPr>
                <w:rFonts w:asciiTheme="minorHAnsi" w:hAnsiTheme="minorHAnsi" w:cs="Arial"/>
                <w:b/>
                <w:bCs/>
                <w:sz w:val="20"/>
                <w:szCs w:val="20"/>
              </w:rPr>
              <w:t>School specific online sessions:</w:t>
            </w:r>
          </w:p>
          <w:p w14:paraId="12294A56" w14:textId="77777777" w:rsidR="000F58FD" w:rsidRPr="002E0536" w:rsidRDefault="000F58FD" w:rsidP="000F58FD">
            <w:pPr>
              <w:pStyle w:val="ListParagraph"/>
              <w:numPr>
                <w:ilvl w:val="0"/>
                <w:numId w:val="44"/>
              </w:numPr>
              <w:suppressAutoHyphens w:val="0"/>
              <w:autoSpaceDN/>
              <w:spacing w:after="160" w:line="259" w:lineRule="auto"/>
              <w:rPr>
                <w:rFonts w:asciiTheme="minorHAnsi" w:hAnsiTheme="minorHAnsi" w:cs="Arial"/>
                <w:sz w:val="20"/>
                <w:szCs w:val="20"/>
              </w:rPr>
            </w:pPr>
            <w:r w:rsidRPr="002E0536">
              <w:rPr>
                <w:rFonts w:asciiTheme="minorHAnsi" w:hAnsiTheme="minorHAnsi" w:cs="Arial"/>
                <w:sz w:val="20"/>
                <w:szCs w:val="20"/>
              </w:rPr>
              <w:t>How to handle the after-school meltdowns (Term 1)</w:t>
            </w:r>
          </w:p>
          <w:p w14:paraId="55157A84" w14:textId="77777777" w:rsidR="000F58FD" w:rsidRPr="002E0536" w:rsidRDefault="000F58FD" w:rsidP="000F58FD">
            <w:pPr>
              <w:pStyle w:val="ListParagraph"/>
              <w:numPr>
                <w:ilvl w:val="0"/>
                <w:numId w:val="44"/>
              </w:numPr>
              <w:suppressAutoHyphens w:val="0"/>
              <w:autoSpaceDN/>
              <w:spacing w:after="160" w:line="259" w:lineRule="auto"/>
              <w:rPr>
                <w:rFonts w:asciiTheme="minorHAnsi" w:hAnsiTheme="minorHAnsi" w:cs="Arial"/>
                <w:sz w:val="20"/>
                <w:szCs w:val="20"/>
              </w:rPr>
            </w:pPr>
            <w:r w:rsidRPr="002E0536">
              <w:rPr>
                <w:rFonts w:asciiTheme="minorHAnsi" w:hAnsiTheme="minorHAnsi" w:cs="Arial"/>
                <w:sz w:val="20"/>
                <w:szCs w:val="20"/>
              </w:rPr>
              <w:t>Boss your mornings (Term 4)</w:t>
            </w:r>
          </w:p>
          <w:p w14:paraId="3409F96A" w14:textId="77777777" w:rsidR="000F58FD" w:rsidRPr="002E0536" w:rsidRDefault="000F58FD" w:rsidP="000F58FD">
            <w:pPr>
              <w:pStyle w:val="ListParagraph"/>
              <w:numPr>
                <w:ilvl w:val="0"/>
                <w:numId w:val="44"/>
              </w:numPr>
              <w:suppressAutoHyphens w:val="0"/>
              <w:autoSpaceDN/>
              <w:spacing w:after="160" w:line="259" w:lineRule="auto"/>
              <w:rPr>
                <w:rFonts w:asciiTheme="minorHAnsi" w:hAnsiTheme="minorHAnsi" w:cs="Arial"/>
                <w:sz w:val="20"/>
                <w:szCs w:val="20"/>
              </w:rPr>
            </w:pPr>
            <w:r w:rsidRPr="002E0536">
              <w:rPr>
                <w:rFonts w:asciiTheme="minorHAnsi" w:hAnsiTheme="minorHAnsi" w:cs="Arial"/>
                <w:sz w:val="20"/>
                <w:szCs w:val="20"/>
              </w:rPr>
              <w:t>When to seek professional help (Term 4)</w:t>
            </w:r>
          </w:p>
          <w:p w14:paraId="17A4A2CA" w14:textId="610913C1" w:rsidR="001307D8" w:rsidRPr="002E0536" w:rsidRDefault="000F58FD" w:rsidP="001307D8">
            <w:pPr>
              <w:pStyle w:val="ListParagraph"/>
              <w:numPr>
                <w:ilvl w:val="0"/>
                <w:numId w:val="44"/>
              </w:numPr>
              <w:suppressAutoHyphens w:val="0"/>
              <w:autoSpaceDN/>
              <w:spacing w:after="160" w:line="259" w:lineRule="auto"/>
              <w:rPr>
                <w:rFonts w:asciiTheme="minorHAnsi" w:hAnsiTheme="minorHAnsi" w:cs="Arial"/>
                <w:sz w:val="20"/>
                <w:szCs w:val="20"/>
              </w:rPr>
            </w:pPr>
            <w:r w:rsidRPr="002E0536">
              <w:rPr>
                <w:rFonts w:asciiTheme="minorHAnsi" w:hAnsiTheme="minorHAnsi" w:cs="Arial"/>
                <w:sz w:val="20"/>
                <w:szCs w:val="20"/>
              </w:rPr>
              <w:t>How to help your children prepare for, and cope with, change and transition (Term 6)</w:t>
            </w:r>
          </w:p>
          <w:p w14:paraId="3447BD36" w14:textId="1D7F9FCA" w:rsidR="000F58FD" w:rsidRPr="002E0536" w:rsidRDefault="000F58FD" w:rsidP="000F58FD">
            <w:pPr>
              <w:suppressAutoHyphens w:val="0"/>
              <w:autoSpaceDN/>
              <w:spacing w:after="160" w:line="259" w:lineRule="auto"/>
              <w:rPr>
                <w:rFonts w:asciiTheme="minorHAnsi" w:hAnsiTheme="minorHAnsi" w:cs="Arial"/>
                <w:b/>
                <w:sz w:val="20"/>
                <w:szCs w:val="20"/>
              </w:rPr>
            </w:pPr>
            <w:r w:rsidRPr="002E0536">
              <w:rPr>
                <w:rFonts w:asciiTheme="minorHAnsi" w:hAnsiTheme="minorHAnsi" w:cs="Arial"/>
                <w:b/>
                <w:sz w:val="20"/>
                <w:szCs w:val="20"/>
              </w:rPr>
              <w:t>Impact:</w:t>
            </w:r>
          </w:p>
          <w:p w14:paraId="06977F0C" w14:textId="21FA302F" w:rsidR="000F58FD" w:rsidRPr="002E0536" w:rsidRDefault="000F58FD" w:rsidP="000F58FD">
            <w:pPr>
              <w:shd w:val="clear" w:color="auto" w:fill="FFFFFF"/>
              <w:suppressAutoHyphens w:val="0"/>
              <w:autoSpaceDN/>
              <w:spacing w:after="0" w:line="240" w:lineRule="auto"/>
              <w:textAlignment w:val="baseline"/>
              <w:rPr>
                <w:rFonts w:asciiTheme="minorHAnsi" w:hAnsiTheme="minorHAnsi"/>
                <w:color w:val="auto"/>
                <w:sz w:val="20"/>
                <w:szCs w:val="20"/>
              </w:rPr>
            </w:pPr>
            <w:r w:rsidRPr="002E0536">
              <w:rPr>
                <w:rFonts w:asciiTheme="minorHAnsi" w:hAnsiTheme="minorHAnsi"/>
                <w:color w:val="auto"/>
                <w:sz w:val="20"/>
                <w:szCs w:val="20"/>
              </w:rPr>
              <w:t>Every single parent said that they found our sessions very useful and would recommend our services 100</w:t>
            </w:r>
            <w:r w:rsidR="007054E7">
              <w:rPr>
                <w:rFonts w:asciiTheme="minorHAnsi" w:hAnsiTheme="minorHAnsi"/>
                <w:color w:val="auto"/>
                <w:sz w:val="20"/>
                <w:szCs w:val="20"/>
              </w:rPr>
              <w:t>%</w:t>
            </w:r>
          </w:p>
          <w:p w14:paraId="12E02335" w14:textId="77777777" w:rsidR="007054E7" w:rsidRDefault="007054E7" w:rsidP="00D27BBF">
            <w:pPr>
              <w:suppressAutoHyphens w:val="0"/>
              <w:autoSpaceDN/>
              <w:spacing w:after="0" w:line="240" w:lineRule="auto"/>
              <w:rPr>
                <w:rFonts w:asciiTheme="minorHAnsi" w:hAnsiTheme="minorHAnsi"/>
                <w:b/>
                <w:iCs/>
                <w:color w:val="auto"/>
                <w:lang w:val="en-US"/>
              </w:rPr>
            </w:pPr>
          </w:p>
          <w:p w14:paraId="33188D16" w14:textId="161731DA" w:rsidR="00D27BBF" w:rsidRPr="000F58FD" w:rsidRDefault="00D27BBF" w:rsidP="00D27BBF">
            <w:pPr>
              <w:suppressAutoHyphens w:val="0"/>
              <w:autoSpaceDN/>
              <w:spacing w:after="0" w:line="240" w:lineRule="auto"/>
              <w:rPr>
                <w:rFonts w:asciiTheme="minorHAnsi" w:hAnsiTheme="minorHAnsi"/>
                <w:b/>
                <w:color w:val="auto"/>
              </w:rPr>
            </w:pPr>
            <w:bookmarkStart w:id="17" w:name="_GoBack"/>
            <w:bookmarkEnd w:id="17"/>
            <w:r w:rsidRPr="000F58FD">
              <w:rPr>
                <w:rFonts w:asciiTheme="minorHAnsi" w:hAnsiTheme="minorHAnsi"/>
                <w:b/>
                <w:iCs/>
                <w:color w:val="auto"/>
                <w:lang w:val="en-US"/>
              </w:rPr>
              <w:t>Emotion coaching</w:t>
            </w:r>
          </w:p>
          <w:p w14:paraId="72D69C3F" w14:textId="6E604099" w:rsidR="00765C76" w:rsidRPr="000F58FD" w:rsidRDefault="00765C76" w:rsidP="00D27BBF">
            <w:pPr>
              <w:pStyle w:val="TableRow"/>
              <w:spacing w:before="0" w:after="0"/>
              <w:ind w:left="29"/>
              <w:rPr>
                <w:rFonts w:asciiTheme="minorHAnsi" w:hAnsiTheme="minorHAnsi"/>
                <w:iCs/>
                <w:color w:val="auto"/>
                <w:lang w:val="en-US"/>
              </w:rPr>
            </w:pPr>
            <w:r w:rsidRPr="000F58FD">
              <w:rPr>
                <w:rFonts w:asciiTheme="minorHAnsi" w:hAnsiTheme="minorHAnsi"/>
                <w:iCs/>
                <w:color w:val="auto"/>
                <w:lang w:val="en-US"/>
              </w:rPr>
              <w:t>Emotion coaching and approaches outlined in our relationships policy have been used widely which has maintained positive relationships across the school.</w:t>
            </w:r>
            <w:r w:rsidR="001307D8" w:rsidRPr="000F58FD">
              <w:rPr>
                <w:rFonts w:asciiTheme="minorHAnsi" w:hAnsiTheme="minorHAnsi"/>
                <w:iCs/>
                <w:color w:val="auto"/>
                <w:lang w:val="en-US"/>
              </w:rPr>
              <w:t xml:space="preserve"> </w:t>
            </w:r>
          </w:p>
          <w:p w14:paraId="7D9B1009" w14:textId="6FDBDF7C" w:rsidR="001307D8" w:rsidRPr="000F58FD" w:rsidRDefault="001307D8" w:rsidP="00D27BBF">
            <w:pPr>
              <w:pStyle w:val="TableRow"/>
              <w:spacing w:before="0" w:after="0"/>
              <w:ind w:left="29"/>
              <w:rPr>
                <w:rFonts w:asciiTheme="minorHAnsi" w:hAnsiTheme="minorHAnsi"/>
                <w:iCs/>
                <w:color w:val="auto"/>
                <w:lang w:val="en-US"/>
              </w:rPr>
            </w:pPr>
            <w:r w:rsidRPr="000F58FD">
              <w:rPr>
                <w:rFonts w:asciiTheme="minorHAnsi" w:hAnsiTheme="minorHAnsi"/>
                <w:iCs/>
                <w:color w:val="auto"/>
                <w:lang w:val="en-US"/>
              </w:rPr>
              <w:t>CPD – KCA training for teachers and TAs</w:t>
            </w:r>
          </w:p>
          <w:p w14:paraId="7FE261B6" w14:textId="77777777" w:rsidR="00D27BBF" w:rsidRPr="000F58FD" w:rsidRDefault="00D27BBF" w:rsidP="00D27BBF">
            <w:pPr>
              <w:suppressAutoHyphens w:val="0"/>
              <w:autoSpaceDN/>
              <w:spacing w:after="0" w:line="240" w:lineRule="auto"/>
              <w:jc w:val="both"/>
              <w:rPr>
                <w:rFonts w:asciiTheme="minorHAnsi" w:hAnsiTheme="minorHAnsi"/>
                <w:color w:val="auto"/>
              </w:rPr>
            </w:pPr>
          </w:p>
          <w:p w14:paraId="36072A48" w14:textId="4BEDE120" w:rsidR="00D27BBF" w:rsidRPr="000F58FD" w:rsidRDefault="00D27BBF" w:rsidP="00D27BBF">
            <w:pPr>
              <w:suppressAutoHyphens w:val="0"/>
              <w:autoSpaceDN/>
              <w:spacing w:after="0" w:line="240" w:lineRule="auto"/>
              <w:jc w:val="both"/>
              <w:rPr>
                <w:rFonts w:asciiTheme="minorHAnsi" w:hAnsiTheme="minorHAnsi"/>
                <w:b/>
                <w:color w:val="auto"/>
              </w:rPr>
            </w:pPr>
            <w:r w:rsidRPr="000F58FD">
              <w:rPr>
                <w:rFonts w:asciiTheme="minorHAnsi" w:hAnsiTheme="minorHAnsi"/>
                <w:b/>
                <w:color w:val="auto"/>
              </w:rPr>
              <w:t xml:space="preserve">Young Minds Matter </w:t>
            </w:r>
          </w:p>
          <w:p w14:paraId="2E3519F2" w14:textId="6AAA5225" w:rsidR="00765C76" w:rsidRPr="000F58FD" w:rsidRDefault="00765C76" w:rsidP="00D27BBF">
            <w:pPr>
              <w:suppressAutoHyphens w:val="0"/>
              <w:autoSpaceDN/>
              <w:spacing w:after="0" w:line="240" w:lineRule="auto"/>
              <w:jc w:val="both"/>
              <w:rPr>
                <w:rFonts w:asciiTheme="minorHAnsi" w:hAnsiTheme="minorHAnsi"/>
                <w:color w:val="auto"/>
              </w:rPr>
            </w:pPr>
            <w:r w:rsidRPr="000F58FD">
              <w:rPr>
                <w:rFonts w:asciiTheme="minorHAnsi" w:hAnsiTheme="minorHAnsi"/>
                <w:color w:val="auto"/>
              </w:rPr>
              <w:t>Young Minds Matter support is being accessed by children when appropriate in school. This has been incredibly valuable and supportive with tangible improvements for individuals.</w:t>
            </w:r>
          </w:p>
          <w:p w14:paraId="3070A0C0" w14:textId="77777777" w:rsidR="00D27BBF" w:rsidRPr="000F58FD" w:rsidRDefault="00D27BBF" w:rsidP="00D27BBF">
            <w:pPr>
              <w:suppressAutoHyphens w:val="0"/>
              <w:autoSpaceDN/>
              <w:spacing w:after="0" w:line="240" w:lineRule="auto"/>
              <w:jc w:val="both"/>
              <w:rPr>
                <w:rFonts w:asciiTheme="minorHAnsi" w:hAnsiTheme="minorHAnsi"/>
                <w:color w:val="auto"/>
              </w:rPr>
            </w:pPr>
          </w:p>
          <w:p w14:paraId="3E3C71EE" w14:textId="58F58622" w:rsidR="0050270A" w:rsidRPr="000F58FD" w:rsidRDefault="00D27BBF" w:rsidP="00D27BBF">
            <w:pPr>
              <w:suppressAutoHyphens w:val="0"/>
              <w:autoSpaceDN/>
              <w:spacing w:after="0" w:line="240" w:lineRule="auto"/>
              <w:jc w:val="both"/>
              <w:rPr>
                <w:rFonts w:asciiTheme="minorHAnsi" w:hAnsiTheme="minorHAnsi"/>
                <w:b/>
                <w:color w:val="auto"/>
              </w:rPr>
            </w:pPr>
            <w:r w:rsidRPr="000F58FD">
              <w:rPr>
                <w:rFonts w:asciiTheme="minorHAnsi" w:hAnsiTheme="minorHAnsi"/>
                <w:b/>
                <w:color w:val="auto"/>
              </w:rPr>
              <w:t>Pastoral Lead</w:t>
            </w:r>
          </w:p>
          <w:p w14:paraId="4CA62893" w14:textId="20775EE6" w:rsidR="00D27BBF" w:rsidRPr="002E0536" w:rsidRDefault="00765C76" w:rsidP="00D27BBF">
            <w:pPr>
              <w:pStyle w:val="Default"/>
              <w:rPr>
                <w:rFonts w:asciiTheme="minorHAnsi" w:hAnsiTheme="minorHAnsi" w:cstheme="minorHAnsi"/>
                <w:color w:val="auto"/>
                <w:shd w:val="clear" w:color="auto" w:fill="FFFFFF"/>
              </w:rPr>
            </w:pPr>
            <w:r w:rsidRPr="000F58FD">
              <w:rPr>
                <w:rFonts w:asciiTheme="minorHAnsi" w:hAnsiTheme="minorHAnsi"/>
                <w:color w:val="auto"/>
              </w:rPr>
              <w:t xml:space="preserve">Sessions with our pastoral </w:t>
            </w:r>
            <w:r w:rsidR="00D27BBF" w:rsidRPr="000F58FD">
              <w:rPr>
                <w:rFonts w:asciiTheme="minorHAnsi" w:hAnsiTheme="minorHAnsi"/>
                <w:color w:val="auto"/>
              </w:rPr>
              <w:t>lead</w:t>
            </w:r>
            <w:r w:rsidRPr="000F58FD">
              <w:rPr>
                <w:rFonts w:asciiTheme="minorHAnsi" w:hAnsiTheme="minorHAnsi"/>
                <w:color w:val="auto"/>
              </w:rPr>
              <w:t xml:space="preserve"> have supported the emotional needs of pupils so that they make better progress in their learning and are able to feel calm and ready to learn. The </w:t>
            </w:r>
            <w:r w:rsidR="00090F75" w:rsidRPr="000F58FD">
              <w:rPr>
                <w:rFonts w:asciiTheme="minorHAnsi" w:hAnsiTheme="minorHAnsi"/>
                <w:color w:val="auto"/>
              </w:rPr>
              <w:t>c</w:t>
            </w:r>
            <w:r w:rsidRPr="000F58FD">
              <w:rPr>
                <w:rFonts w:asciiTheme="minorHAnsi" w:hAnsiTheme="minorHAnsi" w:cstheme="minorHAnsi"/>
                <w:color w:val="auto"/>
                <w:shd w:val="clear" w:color="auto" w:fill="FFFFFF"/>
              </w:rPr>
              <w:t>hildren’s personal, social and emotional development has been supported, as well as their communication and language skills.</w:t>
            </w:r>
          </w:p>
          <w:p w14:paraId="5A13D74A" w14:textId="77777777" w:rsidR="007E3B90" w:rsidRDefault="007E3B90" w:rsidP="00D27BBF">
            <w:pPr>
              <w:suppressAutoHyphens w:val="0"/>
              <w:autoSpaceDN/>
              <w:spacing w:after="0" w:line="240" w:lineRule="auto"/>
              <w:rPr>
                <w:rFonts w:asciiTheme="minorHAnsi" w:hAnsiTheme="minorHAnsi"/>
                <w:bCs/>
                <w:color w:val="auto"/>
              </w:rPr>
            </w:pPr>
          </w:p>
          <w:p w14:paraId="6774E783" w14:textId="77777777" w:rsidR="007E3B90" w:rsidRPr="007E3B90" w:rsidRDefault="007E3B90" w:rsidP="00D27BBF">
            <w:pPr>
              <w:suppressAutoHyphens w:val="0"/>
              <w:autoSpaceDN/>
              <w:spacing w:after="0" w:line="240" w:lineRule="auto"/>
              <w:rPr>
                <w:rFonts w:asciiTheme="minorHAnsi" w:hAnsiTheme="minorHAnsi"/>
                <w:b/>
                <w:color w:val="auto"/>
              </w:rPr>
            </w:pPr>
            <w:r w:rsidRPr="007E3B90">
              <w:rPr>
                <w:rFonts w:asciiTheme="minorHAnsi" w:hAnsiTheme="minorHAnsi"/>
                <w:b/>
                <w:color w:val="auto"/>
              </w:rPr>
              <w:t>Enrichment</w:t>
            </w:r>
          </w:p>
          <w:p w14:paraId="3129DB04" w14:textId="21CA42E4" w:rsidR="00765C76" w:rsidRPr="000F58FD" w:rsidRDefault="00765C76" w:rsidP="00D27BBF">
            <w:pPr>
              <w:suppressAutoHyphens w:val="0"/>
              <w:autoSpaceDN/>
              <w:spacing w:after="0" w:line="240" w:lineRule="auto"/>
              <w:rPr>
                <w:rFonts w:asciiTheme="minorHAnsi" w:hAnsiTheme="minorHAnsi"/>
                <w:color w:val="auto"/>
              </w:rPr>
            </w:pPr>
            <w:r w:rsidRPr="000F58FD">
              <w:rPr>
                <w:rFonts w:asciiTheme="minorHAnsi" w:hAnsiTheme="minorHAnsi"/>
                <w:color w:val="auto"/>
              </w:rPr>
              <w:t>We have ensured that PP children have the same opportunities for enrichment outside of the curriculum that non PP children get through supporting the funding of school based clubs/afterschool clubs/trips that may require payment. This has included Move More holiday clubs being provided for some families.</w:t>
            </w:r>
          </w:p>
          <w:p w14:paraId="2DC3F7CE" w14:textId="2FC26FDE" w:rsidR="00765C76" w:rsidRPr="000F58FD" w:rsidRDefault="00765C76" w:rsidP="00D27BBF">
            <w:pPr>
              <w:suppressAutoHyphens w:val="0"/>
              <w:autoSpaceDN/>
              <w:spacing w:after="0" w:line="240" w:lineRule="auto"/>
              <w:jc w:val="both"/>
              <w:rPr>
                <w:rFonts w:asciiTheme="minorHAnsi" w:hAnsiTheme="minorHAnsi"/>
                <w:color w:val="auto"/>
              </w:rPr>
            </w:pPr>
            <w:r w:rsidRPr="000F58FD">
              <w:rPr>
                <w:rFonts w:asciiTheme="minorHAnsi" w:hAnsiTheme="minorHAnsi"/>
                <w:color w:val="auto"/>
              </w:rPr>
              <w:t>We have supported the funding of school residential. All PP children were able to take part in Y5 and Y6.</w:t>
            </w:r>
          </w:p>
          <w:p w14:paraId="57CEAE0E" w14:textId="2E4BEFEC" w:rsidR="00765C76" w:rsidRPr="000F58FD" w:rsidRDefault="00765C76" w:rsidP="00D27BBF">
            <w:pPr>
              <w:suppressAutoHyphens w:val="0"/>
              <w:autoSpaceDN/>
              <w:spacing w:after="0" w:line="240" w:lineRule="auto"/>
              <w:jc w:val="both"/>
              <w:rPr>
                <w:rFonts w:asciiTheme="minorHAnsi" w:hAnsiTheme="minorHAnsi" w:cs="Arial"/>
                <w:color w:val="auto"/>
              </w:rPr>
            </w:pPr>
            <w:r w:rsidRPr="000F58FD">
              <w:rPr>
                <w:rFonts w:asciiTheme="minorHAnsi" w:hAnsiTheme="minorHAnsi" w:cs="Arial"/>
                <w:color w:val="auto"/>
              </w:rPr>
              <w:t>PP children have been part of many clubs</w:t>
            </w:r>
            <w:r w:rsidR="007E3B90">
              <w:rPr>
                <w:rFonts w:asciiTheme="minorHAnsi" w:hAnsiTheme="minorHAnsi" w:cs="Arial"/>
                <w:color w:val="auto"/>
              </w:rPr>
              <w:t xml:space="preserve"> </w:t>
            </w:r>
            <w:r w:rsidRPr="000F58FD">
              <w:rPr>
                <w:rFonts w:asciiTheme="minorHAnsi" w:hAnsiTheme="minorHAnsi" w:cs="Arial"/>
                <w:color w:val="auto"/>
              </w:rPr>
              <w:t>which has had a positive impact on them socially, emotionally and in terms of their well-being.</w:t>
            </w:r>
          </w:p>
          <w:p w14:paraId="01CB17D3" w14:textId="77777777" w:rsidR="00D27BBF" w:rsidRPr="000F58FD" w:rsidRDefault="00D27BBF" w:rsidP="00D27BBF">
            <w:pPr>
              <w:suppressAutoHyphens w:val="0"/>
              <w:autoSpaceDN/>
              <w:spacing w:after="0" w:line="240" w:lineRule="auto"/>
              <w:jc w:val="both"/>
              <w:rPr>
                <w:rFonts w:asciiTheme="minorHAnsi" w:hAnsiTheme="minorHAnsi"/>
                <w:color w:val="auto"/>
                <w:sz w:val="22"/>
                <w:szCs w:val="22"/>
              </w:rPr>
            </w:pPr>
          </w:p>
          <w:p w14:paraId="675DAEED" w14:textId="77777777" w:rsidR="00D27BBF" w:rsidRPr="000F58FD" w:rsidRDefault="00D27BBF" w:rsidP="00D27BBF">
            <w:pPr>
              <w:suppressAutoHyphens w:val="0"/>
              <w:autoSpaceDN/>
              <w:spacing w:after="0" w:line="240" w:lineRule="auto"/>
              <w:jc w:val="both"/>
              <w:rPr>
                <w:rFonts w:asciiTheme="minorHAnsi" w:hAnsiTheme="minorHAnsi"/>
                <w:b/>
                <w:color w:val="auto"/>
              </w:rPr>
            </w:pPr>
            <w:r w:rsidRPr="000F58FD">
              <w:rPr>
                <w:rFonts w:asciiTheme="minorHAnsi" w:hAnsiTheme="minorHAnsi"/>
                <w:b/>
                <w:color w:val="auto"/>
              </w:rPr>
              <w:t>Attendance</w:t>
            </w:r>
          </w:p>
          <w:p w14:paraId="353B468B" w14:textId="021C5FA4" w:rsidR="00D27BBF" w:rsidRPr="002E0536" w:rsidRDefault="00D27BBF" w:rsidP="00D27BBF">
            <w:pPr>
              <w:suppressAutoHyphens w:val="0"/>
              <w:autoSpaceDN/>
              <w:spacing w:after="0" w:line="240" w:lineRule="auto"/>
              <w:jc w:val="both"/>
              <w:rPr>
                <w:rFonts w:asciiTheme="minorHAnsi" w:hAnsiTheme="minorHAnsi"/>
                <w:color w:val="auto"/>
              </w:rPr>
            </w:pPr>
            <w:r w:rsidRPr="000F58FD">
              <w:rPr>
                <w:rFonts w:asciiTheme="minorHAnsi" w:hAnsiTheme="minorHAnsi"/>
                <w:color w:val="auto"/>
              </w:rPr>
              <w:t xml:space="preserve">We have improved persistent absenteeism rates for pupils through targeted family support and rigorous monitoring od attendance. Regular meetings between pastoral team, DHT, </w:t>
            </w:r>
            <w:proofErr w:type="spellStart"/>
            <w:r w:rsidRPr="000F58FD">
              <w:rPr>
                <w:rFonts w:asciiTheme="minorHAnsi" w:hAnsiTheme="minorHAnsi"/>
                <w:color w:val="auto"/>
              </w:rPr>
              <w:t>HoS</w:t>
            </w:r>
            <w:proofErr w:type="spellEnd"/>
            <w:r w:rsidRPr="000F58FD">
              <w:rPr>
                <w:rFonts w:asciiTheme="minorHAnsi" w:hAnsiTheme="minorHAnsi"/>
                <w:color w:val="auto"/>
              </w:rPr>
              <w:t xml:space="preserve"> and Exec Head focused on vulnerable children and attendance meant we were proactive at addressing any concerns and supporting families. Overwhelming success with improving attendance over the year (see minutes of meetings)</w:t>
            </w:r>
          </w:p>
        </w:tc>
      </w:tr>
    </w:tbl>
    <w:p w14:paraId="54B200C4" w14:textId="77777777" w:rsidR="002E0536" w:rsidRDefault="002E0536" w:rsidP="00765C76">
      <w:pPr>
        <w:pStyle w:val="Heading2"/>
        <w:spacing w:before="600"/>
      </w:pPr>
    </w:p>
    <w:p w14:paraId="26A317EC" w14:textId="77777777" w:rsidR="002E0536" w:rsidRDefault="002E0536">
      <w:pPr>
        <w:suppressAutoHyphens w:val="0"/>
        <w:spacing w:after="0" w:line="240" w:lineRule="auto"/>
        <w:rPr>
          <w:b/>
          <w:color w:val="104F75"/>
          <w:sz w:val="32"/>
          <w:szCs w:val="32"/>
        </w:rPr>
      </w:pPr>
      <w:r>
        <w:br w:type="page"/>
      </w:r>
    </w:p>
    <w:p w14:paraId="288B4E03" w14:textId="4BD43286" w:rsidR="00765C76" w:rsidRPr="00855932" w:rsidRDefault="00765C76" w:rsidP="00765C76">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765C76" w14:paraId="6612DF72"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33CA482" w14:textId="77777777" w:rsidR="00765C76" w:rsidRDefault="00765C76" w:rsidP="00213731">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7FB36B" w14:textId="77777777" w:rsidR="00765C76" w:rsidRDefault="00765C76" w:rsidP="00213731">
            <w:pPr>
              <w:pStyle w:val="TableHeader"/>
              <w:jc w:val="left"/>
            </w:pPr>
            <w:r>
              <w:t>Provider</w:t>
            </w:r>
          </w:p>
        </w:tc>
      </w:tr>
      <w:tr w:rsidR="00765C76" w14:paraId="3EBE0CE2"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30582" w14:textId="77777777" w:rsidR="00765C76" w:rsidRPr="000F58FD" w:rsidRDefault="00765C76" w:rsidP="00D27BBF">
            <w:pPr>
              <w:pStyle w:val="TableRow"/>
              <w:spacing w:before="0" w:after="0"/>
              <w:rPr>
                <w:rFonts w:asciiTheme="minorHAnsi" w:hAnsiTheme="minorHAnsi" w:cs="Arial"/>
                <w:color w:val="auto"/>
              </w:rPr>
            </w:pPr>
            <w:r w:rsidRPr="000F58FD">
              <w:rPr>
                <w:rFonts w:asciiTheme="minorHAnsi" w:hAnsiTheme="minorHAnsi" w:cs="Arial"/>
                <w:color w:val="auto"/>
              </w:rPr>
              <w:t>Voice 21 Oracy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380C" w14:textId="77777777" w:rsidR="00765C76" w:rsidRPr="000F58FD" w:rsidRDefault="00765C76" w:rsidP="00D27BBF">
            <w:pPr>
              <w:pStyle w:val="TableRowCentered"/>
              <w:spacing w:before="0" w:after="0"/>
              <w:jc w:val="left"/>
              <w:rPr>
                <w:rFonts w:asciiTheme="minorHAnsi" w:hAnsiTheme="minorHAnsi" w:cs="Arial"/>
                <w:color w:val="auto"/>
                <w:szCs w:val="24"/>
              </w:rPr>
            </w:pPr>
            <w:r w:rsidRPr="000F58FD">
              <w:rPr>
                <w:rFonts w:asciiTheme="minorHAnsi" w:hAnsiTheme="minorHAnsi" w:cs="Arial"/>
                <w:color w:val="auto"/>
                <w:szCs w:val="24"/>
              </w:rPr>
              <w:t>Voice 21</w:t>
            </w:r>
          </w:p>
        </w:tc>
      </w:tr>
      <w:tr w:rsidR="00765C76" w14:paraId="6CF17256"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122DB" w14:textId="77777777" w:rsidR="00765C76" w:rsidRPr="000F58FD" w:rsidRDefault="00765C76" w:rsidP="00D27BBF">
            <w:pPr>
              <w:pStyle w:val="TableRow"/>
              <w:spacing w:before="0" w:after="0"/>
              <w:rPr>
                <w:rFonts w:asciiTheme="minorHAnsi" w:hAnsiTheme="minorHAnsi" w:cs="Arial"/>
                <w:color w:val="auto"/>
              </w:rPr>
            </w:pPr>
            <w:r w:rsidRPr="000F58FD">
              <w:rPr>
                <w:rFonts w:asciiTheme="minorHAnsi" w:hAnsiTheme="minorHAnsi" w:cs="Arial"/>
                <w:color w:val="auto"/>
              </w:rPr>
              <w:t>NELI – Nuffield Early Learning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DC7C" w14:textId="77777777" w:rsidR="00765C76" w:rsidRPr="000F58FD" w:rsidRDefault="00765C76" w:rsidP="00D27BBF">
            <w:pPr>
              <w:pStyle w:val="TableRowCentered"/>
              <w:spacing w:before="0" w:after="0"/>
              <w:jc w:val="left"/>
              <w:rPr>
                <w:rFonts w:asciiTheme="minorHAnsi" w:hAnsiTheme="minorHAnsi" w:cs="Arial"/>
                <w:color w:val="auto"/>
                <w:szCs w:val="24"/>
              </w:rPr>
            </w:pPr>
            <w:r w:rsidRPr="000F58FD">
              <w:rPr>
                <w:rFonts w:asciiTheme="minorHAnsi" w:hAnsiTheme="minorHAnsi" w:cs="Arial"/>
                <w:color w:val="auto"/>
                <w:szCs w:val="24"/>
              </w:rPr>
              <w:t>Nuffield</w:t>
            </w:r>
          </w:p>
        </w:tc>
      </w:tr>
      <w:tr w:rsidR="00765C76" w14:paraId="35D42154"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3C3A9" w14:textId="77777777" w:rsidR="00765C76" w:rsidRPr="000F58FD" w:rsidRDefault="00765C76" w:rsidP="00D27BBF">
            <w:pPr>
              <w:pStyle w:val="TableRow"/>
              <w:spacing w:before="0" w:after="0"/>
              <w:rPr>
                <w:rFonts w:asciiTheme="minorHAnsi" w:hAnsiTheme="minorHAnsi" w:cs="Arial"/>
                <w:color w:val="auto"/>
              </w:rPr>
            </w:pPr>
            <w:r w:rsidRPr="000F58FD">
              <w:rPr>
                <w:rFonts w:asciiTheme="minorHAnsi" w:hAnsiTheme="minorHAnsi" w:cs="Arial"/>
                <w:color w:val="auto"/>
              </w:rPr>
              <w:t>Can Do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61803" w14:textId="77777777" w:rsidR="00765C76" w:rsidRPr="000F58FD" w:rsidRDefault="00765C76" w:rsidP="00D27BBF">
            <w:pPr>
              <w:pStyle w:val="TableRowCentered"/>
              <w:spacing w:before="0" w:after="0"/>
              <w:jc w:val="left"/>
              <w:rPr>
                <w:rStyle w:val="Strong"/>
                <w:rFonts w:asciiTheme="minorHAnsi" w:hAnsiTheme="minorHAnsi" w:cs="Arial"/>
                <w:b w:val="0"/>
                <w:color w:val="auto"/>
                <w:szCs w:val="24"/>
                <w:shd w:val="clear" w:color="auto" w:fill="FFFFFF"/>
              </w:rPr>
            </w:pPr>
            <w:r w:rsidRPr="000F58FD">
              <w:rPr>
                <w:rStyle w:val="Strong"/>
                <w:rFonts w:asciiTheme="minorHAnsi" w:hAnsiTheme="minorHAnsi" w:cs="Arial"/>
                <w:b w:val="0"/>
                <w:color w:val="auto"/>
                <w:szCs w:val="24"/>
                <w:shd w:val="clear" w:color="auto" w:fill="FFFFFF"/>
              </w:rPr>
              <w:t>B</w:t>
            </w:r>
            <w:r w:rsidRPr="000F58FD">
              <w:rPr>
                <w:rStyle w:val="Strong"/>
                <w:rFonts w:asciiTheme="minorHAnsi" w:hAnsiTheme="minorHAnsi"/>
                <w:b w:val="0"/>
                <w:szCs w:val="24"/>
                <w:shd w:val="clear" w:color="auto" w:fill="FFFFFF"/>
              </w:rPr>
              <w:t>uzzard Publishing</w:t>
            </w:r>
          </w:p>
        </w:tc>
      </w:tr>
      <w:tr w:rsidR="00765C76" w14:paraId="21500119"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5F1F" w14:textId="2319BB2E" w:rsidR="00765C76" w:rsidRPr="000F58FD" w:rsidRDefault="00090F75" w:rsidP="00D27BBF">
            <w:pPr>
              <w:spacing w:after="0" w:line="240" w:lineRule="auto"/>
              <w:rPr>
                <w:rFonts w:asciiTheme="minorHAnsi" w:hAnsiTheme="minorHAnsi"/>
                <w:color w:val="auto"/>
              </w:rPr>
            </w:pPr>
            <w:r w:rsidRPr="000F58FD">
              <w:rPr>
                <w:rFonts w:asciiTheme="minorHAnsi" w:hAnsiTheme="minorHAnsi"/>
                <w:color w:val="auto"/>
                <w:lang w:val="en-US"/>
              </w:rPr>
              <w:t xml:space="preserve">Specialist Knowledge for Teaching Mathematics TA </w:t>
            </w:r>
            <w:proofErr w:type="spellStart"/>
            <w:r w:rsidRPr="000F58FD">
              <w:rPr>
                <w:rFonts w:asciiTheme="minorHAnsi" w:hAnsiTheme="minorHAnsi"/>
                <w:color w:val="auto"/>
                <w:lang w:val="en-US"/>
              </w:rPr>
              <w:t>Programme</w:t>
            </w:r>
            <w:proofErr w:type="spellEnd"/>
            <w:r w:rsidRPr="000F58FD">
              <w:rPr>
                <w:rFonts w:asciiTheme="minorHAnsi" w:hAnsiTheme="minorHAnsi"/>
                <w:color w:val="auto"/>
                <w:lang w:val="en-US"/>
              </w:rPr>
              <w:t xml:space="preserve"> - TRG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E64E" w14:textId="461B968B" w:rsidR="00765C76" w:rsidRPr="000F58FD" w:rsidRDefault="000F58FD" w:rsidP="00D27BBF">
            <w:pPr>
              <w:pStyle w:val="TableRowCentered"/>
              <w:spacing w:before="0" w:after="0"/>
              <w:jc w:val="left"/>
              <w:rPr>
                <w:rStyle w:val="Strong"/>
                <w:rFonts w:asciiTheme="minorHAnsi" w:hAnsiTheme="minorHAnsi" w:cs="Arial"/>
                <w:b w:val="0"/>
                <w:color w:val="auto"/>
                <w:szCs w:val="24"/>
                <w:shd w:val="clear" w:color="auto" w:fill="FFFFFF"/>
              </w:rPr>
            </w:pPr>
            <w:r w:rsidRPr="000F58FD">
              <w:rPr>
                <w:rStyle w:val="Strong"/>
                <w:rFonts w:asciiTheme="minorHAnsi" w:hAnsiTheme="minorHAnsi" w:cs="Arial"/>
                <w:b w:val="0"/>
                <w:color w:val="auto"/>
                <w:szCs w:val="24"/>
                <w:shd w:val="clear" w:color="auto" w:fill="FFFFFF"/>
              </w:rPr>
              <w:t>G</w:t>
            </w:r>
            <w:r w:rsidRPr="000F58FD">
              <w:rPr>
                <w:rStyle w:val="Strong"/>
                <w:rFonts w:asciiTheme="minorHAnsi" w:hAnsiTheme="minorHAnsi" w:cs="Arial"/>
                <w:b w:val="0"/>
                <w:szCs w:val="24"/>
                <w:shd w:val="clear" w:color="auto" w:fill="FFFFFF"/>
              </w:rPr>
              <w:t>LOW</w:t>
            </w:r>
          </w:p>
        </w:tc>
      </w:tr>
      <w:tr w:rsidR="00090F75" w14:paraId="62243BF8"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F3577" w14:textId="65ABDA45" w:rsidR="00090F75" w:rsidRPr="000F58FD" w:rsidRDefault="00090F75" w:rsidP="00D27BBF">
            <w:pPr>
              <w:spacing w:after="0" w:line="240" w:lineRule="auto"/>
              <w:rPr>
                <w:rFonts w:asciiTheme="minorHAnsi" w:hAnsiTheme="minorHAnsi"/>
                <w:color w:val="auto"/>
                <w:lang w:val="en-US"/>
              </w:rPr>
            </w:pPr>
            <w:r w:rsidRPr="000F58FD">
              <w:rPr>
                <w:rFonts w:asciiTheme="minorHAnsi" w:hAnsiTheme="minorHAnsi"/>
                <w:color w:val="auto"/>
                <w:lang w:val="en-US"/>
              </w:rPr>
              <w:t>Essential Letters and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2EB93" w14:textId="707DD45A" w:rsidR="00090F75" w:rsidRPr="000F58FD" w:rsidRDefault="00090F75" w:rsidP="00D27BBF">
            <w:pPr>
              <w:pStyle w:val="TableRowCentered"/>
              <w:spacing w:before="0" w:after="0"/>
              <w:jc w:val="left"/>
              <w:rPr>
                <w:rStyle w:val="Strong"/>
                <w:rFonts w:asciiTheme="minorHAnsi" w:hAnsiTheme="minorHAnsi" w:cs="Arial"/>
                <w:b w:val="0"/>
                <w:color w:val="auto"/>
                <w:szCs w:val="24"/>
                <w:shd w:val="clear" w:color="auto" w:fill="FFFFFF"/>
              </w:rPr>
            </w:pPr>
            <w:r w:rsidRPr="000F58FD">
              <w:rPr>
                <w:rStyle w:val="Strong"/>
                <w:rFonts w:asciiTheme="minorHAnsi" w:hAnsiTheme="minorHAnsi" w:cs="Arial"/>
                <w:b w:val="0"/>
                <w:color w:val="auto"/>
                <w:szCs w:val="24"/>
                <w:shd w:val="clear" w:color="auto" w:fill="FFFFFF"/>
              </w:rPr>
              <w:t>O</w:t>
            </w:r>
            <w:r w:rsidRPr="000F58FD">
              <w:rPr>
                <w:rStyle w:val="Strong"/>
                <w:rFonts w:asciiTheme="minorHAnsi" w:hAnsiTheme="minorHAnsi" w:cs="Arial"/>
                <w:b w:val="0"/>
                <w:szCs w:val="24"/>
                <w:shd w:val="clear" w:color="auto" w:fill="FFFFFF"/>
              </w:rPr>
              <w:t>xford University Press</w:t>
            </w:r>
          </w:p>
        </w:tc>
      </w:tr>
      <w:tr w:rsidR="000F58FD" w14:paraId="1D6BF9AB"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65F1B" w14:textId="78F66B18" w:rsidR="000F58FD" w:rsidRPr="000F58FD" w:rsidRDefault="000F58FD" w:rsidP="00D27BBF">
            <w:pPr>
              <w:spacing w:after="0" w:line="240" w:lineRule="auto"/>
              <w:rPr>
                <w:rFonts w:asciiTheme="minorHAnsi" w:hAnsiTheme="minorHAnsi"/>
                <w:color w:val="auto"/>
                <w:lang w:val="en-US"/>
              </w:rPr>
            </w:pPr>
            <w:r w:rsidRPr="000F58FD">
              <w:rPr>
                <w:rFonts w:asciiTheme="minorHAnsi" w:hAnsiTheme="minorHAnsi"/>
                <w:color w:val="auto"/>
                <w:lang w:val="en-US"/>
              </w:rPr>
              <w:t>NPQH, NPQSL</w:t>
            </w:r>
            <w:r w:rsidR="002E0536">
              <w:rPr>
                <w:rFonts w:asciiTheme="minorHAnsi" w:hAnsiTheme="minorHAnsi"/>
                <w:color w:val="auto"/>
                <w:lang w:val="en-US"/>
              </w:rPr>
              <w:t>, NPQLM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B7B75" w14:textId="3F69EAE9" w:rsidR="000F58FD" w:rsidRPr="000F58FD" w:rsidRDefault="000F58FD" w:rsidP="00D27BBF">
            <w:pPr>
              <w:pStyle w:val="TableRowCentered"/>
              <w:spacing w:before="0" w:after="0"/>
              <w:jc w:val="left"/>
              <w:rPr>
                <w:rStyle w:val="Strong"/>
                <w:rFonts w:asciiTheme="minorHAnsi" w:hAnsiTheme="minorHAnsi" w:cs="Arial"/>
                <w:b w:val="0"/>
                <w:color w:val="auto"/>
                <w:szCs w:val="24"/>
                <w:shd w:val="clear" w:color="auto" w:fill="FFFFFF"/>
              </w:rPr>
            </w:pPr>
            <w:r w:rsidRPr="000F58FD">
              <w:rPr>
                <w:rStyle w:val="Strong"/>
                <w:rFonts w:asciiTheme="minorHAnsi" w:hAnsiTheme="minorHAnsi" w:cs="Arial"/>
                <w:b w:val="0"/>
                <w:color w:val="auto"/>
                <w:szCs w:val="24"/>
                <w:shd w:val="clear" w:color="auto" w:fill="FFFFFF"/>
              </w:rPr>
              <w:t>O</w:t>
            </w:r>
            <w:r w:rsidRPr="000F58FD">
              <w:rPr>
                <w:rStyle w:val="Strong"/>
                <w:rFonts w:asciiTheme="minorHAnsi" w:hAnsiTheme="minorHAnsi" w:cs="Arial"/>
                <w:b w:val="0"/>
                <w:szCs w:val="24"/>
                <w:shd w:val="clear" w:color="auto" w:fill="FFFFFF"/>
              </w:rPr>
              <w:t xml:space="preserve">dyssey and </w:t>
            </w:r>
            <w:proofErr w:type="spellStart"/>
            <w:r w:rsidRPr="000F58FD">
              <w:rPr>
                <w:rStyle w:val="Strong"/>
                <w:rFonts w:asciiTheme="minorHAnsi" w:hAnsiTheme="minorHAnsi" w:cs="Arial"/>
                <w:b w:val="0"/>
                <w:szCs w:val="24"/>
                <w:shd w:val="clear" w:color="auto" w:fill="FFFFFF"/>
              </w:rPr>
              <w:t>Balcarras</w:t>
            </w:r>
            <w:proofErr w:type="spellEnd"/>
          </w:p>
        </w:tc>
      </w:tr>
      <w:tr w:rsidR="000F58FD" w14:paraId="0849AC1C"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5571" w14:textId="0FC32641" w:rsidR="000F58FD" w:rsidRPr="000F58FD" w:rsidRDefault="000F58FD" w:rsidP="00D27BBF">
            <w:pPr>
              <w:spacing w:after="0" w:line="240" w:lineRule="auto"/>
              <w:rPr>
                <w:rFonts w:asciiTheme="minorHAnsi" w:hAnsiTheme="minorHAnsi"/>
                <w:color w:val="auto"/>
                <w:lang w:val="en-US"/>
              </w:rPr>
            </w:pPr>
            <w:r w:rsidRPr="000F58FD">
              <w:rPr>
                <w:rFonts w:asciiTheme="minorHAnsi" w:hAnsiTheme="minorHAnsi"/>
                <w:color w:val="auto"/>
                <w:lang w:val="en-US"/>
              </w:rPr>
              <w:t>Primary Mastery Specialist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A3C0" w14:textId="61FDE5D7" w:rsidR="000F58FD" w:rsidRPr="000F58FD" w:rsidRDefault="000F58FD" w:rsidP="00D27BBF">
            <w:pPr>
              <w:pStyle w:val="TableRowCentered"/>
              <w:spacing w:before="0" w:after="0"/>
              <w:jc w:val="left"/>
              <w:rPr>
                <w:rStyle w:val="Strong"/>
                <w:rFonts w:asciiTheme="minorHAnsi" w:hAnsiTheme="minorHAnsi" w:cs="Arial"/>
                <w:b w:val="0"/>
                <w:color w:val="auto"/>
                <w:szCs w:val="24"/>
                <w:shd w:val="clear" w:color="auto" w:fill="FFFFFF"/>
              </w:rPr>
            </w:pPr>
            <w:r w:rsidRPr="000F58FD">
              <w:rPr>
                <w:rStyle w:val="Strong"/>
                <w:rFonts w:asciiTheme="minorHAnsi" w:hAnsiTheme="minorHAnsi" w:cs="Arial"/>
                <w:b w:val="0"/>
                <w:color w:val="auto"/>
                <w:szCs w:val="24"/>
                <w:shd w:val="clear" w:color="auto" w:fill="FFFFFF"/>
              </w:rPr>
              <w:t>NCETM</w:t>
            </w:r>
          </w:p>
        </w:tc>
      </w:tr>
      <w:tr w:rsidR="000F58FD" w14:paraId="651C0C37" w14:textId="77777777" w:rsidTr="002137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02E60" w14:textId="484B3E06" w:rsidR="000F58FD" w:rsidRPr="000F58FD" w:rsidRDefault="000F58FD" w:rsidP="00D27BBF">
            <w:pPr>
              <w:spacing w:after="0" w:line="240" w:lineRule="auto"/>
              <w:rPr>
                <w:rFonts w:asciiTheme="minorHAnsi" w:hAnsiTheme="minorHAnsi"/>
                <w:color w:val="auto"/>
                <w:lang w:val="en-US"/>
              </w:rPr>
            </w:pPr>
            <w:proofErr w:type="spellStart"/>
            <w:r w:rsidRPr="000F58FD">
              <w:rPr>
                <w:rFonts w:asciiTheme="minorHAnsi" w:hAnsiTheme="minorHAnsi"/>
                <w:color w:val="auto"/>
                <w:lang w:val="en-US"/>
              </w:rPr>
              <w:t>Oracy</w:t>
            </w:r>
            <w:proofErr w:type="spellEnd"/>
            <w:r w:rsidRPr="000F58FD">
              <w:rPr>
                <w:rFonts w:asciiTheme="minorHAnsi" w:hAnsiTheme="minorHAnsi"/>
                <w:color w:val="auto"/>
                <w:lang w:val="en-US"/>
              </w:rPr>
              <w:t xml:space="preserve"> in </w:t>
            </w:r>
            <w:proofErr w:type="spellStart"/>
            <w:r w:rsidRPr="000F58FD">
              <w:rPr>
                <w:rFonts w:asciiTheme="minorHAnsi" w:hAnsiTheme="minorHAnsi"/>
                <w:color w:val="auto"/>
                <w:lang w:val="en-US"/>
              </w:rPr>
              <w:t>Maths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02E7" w14:textId="055927C4" w:rsidR="000F58FD" w:rsidRPr="000F58FD" w:rsidRDefault="000F58FD" w:rsidP="00D27BBF">
            <w:pPr>
              <w:pStyle w:val="TableRowCentered"/>
              <w:spacing w:before="0" w:after="0"/>
              <w:jc w:val="left"/>
              <w:rPr>
                <w:rStyle w:val="Strong"/>
                <w:rFonts w:asciiTheme="minorHAnsi" w:hAnsiTheme="minorHAnsi" w:cs="Arial"/>
                <w:b w:val="0"/>
                <w:color w:val="auto"/>
                <w:szCs w:val="24"/>
                <w:shd w:val="clear" w:color="auto" w:fill="FFFFFF"/>
              </w:rPr>
            </w:pPr>
            <w:r w:rsidRPr="000F58FD">
              <w:rPr>
                <w:rStyle w:val="Strong"/>
                <w:rFonts w:asciiTheme="minorHAnsi" w:hAnsiTheme="minorHAnsi" w:cs="Arial"/>
                <w:b w:val="0"/>
                <w:color w:val="auto"/>
                <w:szCs w:val="24"/>
                <w:shd w:val="clear" w:color="auto" w:fill="FFFFFF"/>
              </w:rPr>
              <w:t>G</w:t>
            </w:r>
            <w:r w:rsidRPr="000F58FD">
              <w:rPr>
                <w:rStyle w:val="Strong"/>
                <w:rFonts w:asciiTheme="minorHAnsi" w:hAnsiTheme="minorHAnsi" w:cs="Arial"/>
                <w:b w:val="0"/>
                <w:szCs w:val="24"/>
                <w:shd w:val="clear" w:color="auto" w:fill="FFFFFF"/>
              </w:rPr>
              <w:t>LOW</w:t>
            </w:r>
          </w:p>
        </w:tc>
      </w:tr>
    </w:tbl>
    <w:p w14:paraId="1546EFDB" w14:textId="77777777" w:rsidR="00765C76" w:rsidRPr="00855932" w:rsidRDefault="00765C76" w:rsidP="00765C76">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2972"/>
        <w:gridCol w:w="6514"/>
      </w:tblGrid>
      <w:tr w:rsidR="00765C76" w14:paraId="670F08C9" w14:textId="77777777" w:rsidTr="00213731">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D6C5AE1" w14:textId="77777777" w:rsidR="00765C76" w:rsidRDefault="00765C76" w:rsidP="00213731">
            <w:pPr>
              <w:pStyle w:val="TableHeader"/>
              <w:jc w:val="left"/>
            </w:pPr>
            <w:bookmarkStart w:id="18" w:name="_Hlk80604898"/>
            <w:r>
              <w:rPr>
                <w:bCs/>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0E75E07" w14:textId="77777777" w:rsidR="00765C76" w:rsidRDefault="00765C76" w:rsidP="00213731">
            <w:pPr>
              <w:pStyle w:val="TableHeader"/>
              <w:jc w:val="left"/>
            </w:pPr>
            <w:r>
              <w:rPr>
                <w:bCs/>
              </w:rPr>
              <w:t xml:space="preserve">Details </w:t>
            </w:r>
          </w:p>
        </w:tc>
      </w:tr>
      <w:tr w:rsidR="00765C76" w14:paraId="499BFFC8" w14:textId="77777777" w:rsidTr="0021373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0E37B" w14:textId="77777777" w:rsidR="00765C76" w:rsidRPr="006301EC" w:rsidRDefault="00765C76" w:rsidP="00213731">
            <w:pPr>
              <w:pStyle w:val="TableRow"/>
              <w:rPr>
                <w:szCs w:val="28"/>
              </w:rPr>
            </w:pPr>
            <w:r w:rsidRPr="006301EC">
              <w:rPr>
                <w:color w:val="000000"/>
                <w:szCs w:val="28"/>
              </w:rPr>
              <w:t>How did you spend your service pupil premium allocation last academic year?</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3C511" w14:textId="77777777" w:rsidR="00765C76" w:rsidRPr="00E27862" w:rsidRDefault="00765C76" w:rsidP="00213731">
            <w:pPr>
              <w:suppressAutoHyphens w:val="0"/>
              <w:spacing w:before="60" w:line="240" w:lineRule="auto"/>
              <w:ind w:left="57" w:right="57"/>
              <w:rPr>
                <w:rFonts w:eastAsiaTheme="minorHAnsi" w:cs="Arial"/>
                <w:color w:val="auto"/>
              </w:rPr>
            </w:pPr>
            <w:r>
              <w:rPr>
                <w:rFonts w:eastAsiaTheme="minorHAnsi" w:cs="Arial"/>
                <w:color w:val="auto"/>
              </w:rPr>
              <w:t xml:space="preserve">Interventions to provide pastoral support. </w:t>
            </w:r>
            <w:r w:rsidRPr="00E27862">
              <w:rPr>
                <w:rFonts w:eastAsiaTheme="minorHAnsi" w:cs="Arial"/>
                <w:color w:val="auto"/>
              </w:rPr>
              <w:t xml:space="preserve">We identified </w:t>
            </w:r>
            <w:r>
              <w:rPr>
                <w:rFonts w:eastAsiaTheme="minorHAnsi" w:cs="Arial"/>
                <w:color w:val="auto"/>
              </w:rPr>
              <w:t xml:space="preserve">any needs and gaps which </w:t>
            </w:r>
            <w:r w:rsidRPr="00E27862">
              <w:rPr>
                <w:rFonts w:eastAsiaTheme="minorHAnsi" w:cs="Arial"/>
                <w:color w:val="auto"/>
              </w:rPr>
              <w:t>we addressed with targeted support.</w:t>
            </w:r>
          </w:p>
        </w:tc>
      </w:tr>
      <w:tr w:rsidR="00765C76" w14:paraId="6960D667" w14:textId="77777777" w:rsidTr="0021373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76FF" w14:textId="77777777" w:rsidR="00765C76" w:rsidRDefault="00765C76" w:rsidP="00213731">
            <w:pPr>
              <w:pStyle w:val="TableRow"/>
              <w:spacing w:after="120"/>
            </w:pPr>
            <w:r w:rsidRPr="006301EC">
              <w:rPr>
                <w:color w:val="000000"/>
                <w:szCs w:val="28"/>
              </w:rPr>
              <w:t>What was the impact of that spending on service pupil premium eligible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D83A" w14:textId="77777777" w:rsidR="00765C76" w:rsidRPr="00E27862" w:rsidRDefault="00765C76" w:rsidP="00213731">
            <w:pPr>
              <w:pStyle w:val="TableRowCentered"/>
              <w:spacing w:after="120"/>
              <w:jc w:val="left"/>
              <w:rPr>
                <w:color w:val="auto"/>
                <w:szCs w:val="24"/>
              </w:rPr>
            </w:pPr>
            <w:r>
              <w:rPr>
                <w:color w:val="auto"/>
                <w:szCs w:val="24"/>
              </w:rPr>
              <w:t>Children appeared settled, engaged and built positive relationships</w:t>
            </w:r>
            <w:r w:rsidRPr="00E27862">
              <w:rPr>
                <w:color w:val="auto"/>
                <w:szCs w:val="24"/>
              </w:rPr>
              <w:t xml:space="preserve">. </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B7B7" w14:textId="77777777" w:rsidR="007E3B90" w:rsidRDefault="007E3B90">
      <w:pPr>
        <w:spacing w:after="0" w:line="240" w:lineRule="auto"/>
      </w:pPr>
      <w:r>
        <w:separator/>
      </w:r>
    </w:p>
  </w:endnote>
  <w:endnote w:type="continuationSeparator" w:id="0">
    <w:p w14:paraId="29BA43F9" w14:textId="77777777" w:rsidR="007E3B90" w:rsidRDefault="007E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andara&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7E3B90" w:rsidRDefault="007E3B90">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6F38" w14:textId="77777777" w:rsidR="007E3B90" w:rsidRDefault="007E3B90">
      <w:pPr>
        <w:spacing w:after="0" w:line="240" w:lineRule="auto"/>
      </w:pPr>
      <w:r>
        <w:separator/>
      </w:r>
    </w:p>
  </w:footnote>
  <w:footnote w:type="continuationSeparator" w:id="0">
    <w:p w14:paraId="5A18C0B1" w14:textId="77777777" w:rsidR="007E3B90" w:rsidRDefault="007E3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7E3B90" w:rsidRDefault="007E3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CBD"/>
    <w:multiLevelType w:val="hybridMultilevel"/>
    <w:tmpl w:val="12BA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877CF"/>
    <w:multiLevelType w:val="hybridMultilevel"/>
    <w:tmpl w:val="43D467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229E8"/>
    <w:multiLevelType w:val="hybridMultilevel"/>
    <w:tmpl w:val="D0E8C9A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65E73"/>
    <w:multiLevelType w:val="hybridMultilevel"/>
    <w:tmpl w:val="68D648CA"/>
    <w:lvl w:ilvl="0" w:tplc="FC2AA2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049D5"/>
    <w:multiLevelType w:val="hybridMultilevel"/>
    <w:tmpl w:val="D8BC2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42627"/>
    <w:multiLevelType w:val="hybridMultilevel"/>
    <w:tmpl w:val="413E33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E65576"/>
    <w:multiLevelType w:val="hybridMultilevel"/>
    <w:tmpl w:val="9C7CB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F5AE4"/>
    <w:multiLevelType w:val="multilevel"/>
    <w:tmpl w:val="4166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ADC295C"/>
    <w:multiLevelType w:val="hybridMultilevel"/>
    <w:tmpl w:val="F37C923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D7344CC"/>
    <w:multiLevelType w:val="hybridMultilevel"/>
    <w:tmpl w:val="FEB8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3EC2421"/>
    <w:multiLevelType w:val="hybridMultilevel"/>
    <w:tmpl w:val="685C1B3C"/>
    <w:lvl w:ilvl="0" w:tplc="4DE6D76E">
      <w:start w:val="1"/>
      <w:numFmt w:val="bullet"/>
      <w:lvlText w:val="•"/>
      <w:lvlJc w:val="left"/>
      <w:pPr>
        <w:tabs>
          <w:tab w:val="num" w:pos="720"/>
        </w:tabs>
        <w:ind w:left="720" w:hanging="360"/>
      </w:pPr>
      <w:rPr>
        <w:rFonts w:ascii="Arial" w:hAnsi="Arial" w:hint="default"/>
      </w:rPr>
    </w:lvl>
    <w:lvl w:ilvl="1" w:tplc="3386F1EE">
      <w:numFmt w:val="bullet"/>
      <w:lvlText w:val="o"/>
      <w:lvlJc w:val="left"/>
      <w:pPr>
        <w:tabs>
          <w:tab w:val="num" w:pos="1440"/>
        </w:tabs>
        <w:ind w:left="1440" w:hanging="360"/>
      </w:pPr>
      <w:rPr>
        <w:rFonts w:ascii="Courier New" w:hAnsi="Courier New" w:hint="default"/>
      </w:rPr>
    </w:lvl>
    <w:lvl w:ilvl="2" w:tplc="E7460A40" w:tentative="1">
      <w:start w:val="1"/>
      <w:numFmt w:val="bullet"/>
      <w:lvlText w:val="•"/>
      <w:lvlJc w:val="left"/>
      <w:pPr>
        <w:tabs>
          <w:tab w:val="num" w:pos="2160"/>
        </w:tabs>
        <w:ind w:left="2160" w:hanging="360"/>
      </w:pPr>
      <w:rPr>
        <w:rFonts w:ascii="Arial" w:hAnsi="Arial" w:hint="default"/>
      </w:rPr>
    </w:lvl>
    <w:lvl w:ilvl="3" w:tplc="98545E36" w:tentative="1">
      <w:start w:val="1"/>
      <w:numFmt w:val="bullet"/>
      <w:lvlText w:val="•"/>
      <w:lvlJc w:val="left"/>
      <w:pPr>
        <w:tabs>
          <w:tab w:val="num" w:pos="2880"/>
        </w:tabs>
        <w:ind w:left="2880" w:hanging="360"/>
      </w:pPr>
      <w:rPr>
        <w:rFonts w:ascii="Arial" w:hAnsi="Arial" w:hint="default"/>
      </w:rPr>
    </w:lvl>
    <w:lvl w:ilvl="4" w:tplc="AD66B634" w:tentative="1">
      <w:start w:val="1"/>
      <w:numFmt w:val="bullet"/>
      <w:lvlText w:val="•"/>
      <w:lvlJc w:val="left"/>
      <w:pPr>
        <w:tabs>
          <w:tab w:val="num" w:pos="3600"/>
        </w:tabs>
        <w:ind w:left="3600" w:hanging="360"/>
      </w:pPr>
      <w:rPr>
        <w:rFonts w:ascii="Arial" w:hAnsi="Arial" w:hint="default"/>
      </w:rPr>
    </w:lvl>
    <w:lvl w:ilvl="5" w:tplc="7CDEEDE2" w:tentative="1">
      <w:start w:val="1"/>
      <w:numFmt w:val="bullet"/>
      <w:lvlText w:val="•"/>
      <w:lvlJc w:val="left"/>
      <w:pPr>
        <w:tabs>
          <w:tab w:val="num" w:pos="4320"/>
        </w:tabs>
        <w:ind w:left="4320" w:hanging="360"/>
      </w:pPr>
      <w:rPr>
        <w:rFonts w:ascii="Arial" w:hAnsi="Arial" w:hint="default"/>
      </w:rPr>
    </w:lvl>
    <w:lvl w:ilvl="6" w:tplc="8BCC806A" w:tentative="1">
      <w:start w:val="1"/>
      <w:numFmt w:val="bullet"/>
      <w:lvlText w:val="•"/>
      <w:lvlJc w:val="left"/>
      <w:pPr>
        <w:tabs>
          <w:tab w:val="num" w:pos="5040"/>
        </w:tabs>
        <w:ind w:left="5040" w:hanging="360"/>
      </w:pPr>
      <w:rPr>
        <w:rFonts w:ascii="Arial" w:hAnsi="Arial" w:hint="default"/>
      </w:rPr>
    </w:lvl>
    <w:lvl w:ilvl="7" w:tplc="F69435CC" w:tentative="1">
      <w:start w:val="1"/>
      <w:numFmt w:val="bullet"/>
      <w:lvlText w:val="•"/>
      <w:lvlJc w:val="left"/>
      <w:pPr>
        <w:tabs>
          <w:tab w:val="num" w:pos="5760"/>
        </w:tabs>
        <w:ind w:left="5760" w:hanging="360"/>
      </w:pPr>
      <w:rPr>
        <w:rFonts w:ascii="Arial" w:hAnsi="Arial" w:hint="default"/>
      </w:rPr>
    </w:lvl>
    <w:lvl w:ilvl="8" w:tplc="5E3A65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D75C55"/>
    <w:multiLevelType w:val="multilevel"/>
    <w:tmpl w:val="D8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F61A8"/>
    <w:multiLevelType w:val="hybridMultilevel"/>
    <w:tmpl w:val="87D6BF50"/>
    <w:lvl w:ilvl="0" w:tplc="F13ADB60">
      <w:start w:val="1"/>
      <w:numFmt w:val="bullet"/>
      <w:lvlText w:val="o"/>
      <w:lvlJc w:val="left"/>
      <w:pPr>
        <w:tabs>
          <w:tab w:val="num" w:pos="720"/>
        </w:tabs>
        <w:ind w:left="720" w:hanging="360"/>
      </w:pPr>
      <w:rPr>
        <w:rFonts w:ascii="Courier New" w:hAnsi="Courier New" w:hint="default"/>
      </w:rPr>
    </w:lvl>
    <w:lvl w:ilvl="1" w:tplc="852A3B5C" w:tentative="1">
      <w:start w:val="1"/>
      <w:numFmt w:val="bullet"/>
      <w:lvlText w:val="o"/>
      <w:lvlJc w:val="left"/>
      <w:pPr>
        <w:tabs>
          <w:tab w:val="num" w:pos="1440"/>
        </w:tabs>
        <w:ind w:left="1440" w:hanging="360"/>
      </w:pPr>
      <w:rPr>
        <w:rFonts w:ascii="Courier New" w:hAnsi="Courier New" w:hint="default"/>
      </w:rPr>
    </w:lvl>
    <w:lvl w:ilvl="2" w:tplc="87C29A02" w:tentative="1">
      <w:start w:val="1"/>
      <w:numFmt w:val="bullet"/>
      <w:lvlText w:val="o"/>
      <w:lvlJc w:val="left"/>
      <w:pPr>
        <w:tabs>
          <w:tab w:val="num" w:pos="2160"/>
        </w:tabs>
        <w:ind w:left="2160" w:hanging="360"/>
      </w:pPr>
      <w:rPr>
        <w:rFonts w:ascii="Courier New" w:hAnsi="Courier New" w:hint="default"/>
      </w:rPr>
    </w:lvl>
    <w:lvl w:ilvl="3" w:tplc="BCD49EFA" w:tentative="1">
      <w:start w:val="1"/>
      <w:numFmt w:val="bullet"/>
      <w:lvlText w:val="o"/>
      <w:lvlJc w:val="left"/>
      <w:pPr>
        <w:tabs>
          <w:tab w:val="num" w:pos="2880"/>
        </w:tabs>
        <w:ind w:left="2880" w:hanging="360"/>
      </w:pPr>
      <w:rPr>
        <w:rFonts w:ascii="Courier New" w:hAnsi="Courier New" w:hint="default"/>
      </w:rPr>
    </w:lvl>
    <w:lvl w:ilvl="4" w:tplc="851C193A" w:tentative="1">
      <w:start w:val="1"/>
      <w:numFmt w:val="bullet"/>
      <w:lvlText w:val="o"/>
      <w:lvlJc w:val="left"/>
      <w:pPr>
        <w:tabs>
          <w:tab w:val="num" w:pos="3600"/>
        </w:tabs>
        <w:ind w:left="3600" w:hanging="360"/>
      </w:pPr>
      <w:rPr>
        <w:rFonts w:ascii="Courier New" w:hAnsi="Courier New" w:hint="default"/>
      </w:rPr>
    </w:lvl>
    <w:lvl w:ilvl="5" w:tplc="307A0280" w:tentative="1">
      <w:start w:val="1"/>
      <w:numFmt w:val="bullet"/>
      <w:lvlText w:val="o"/>
      <w:lvlJc w:val="left"/>
      <w:pPr>
        <w:tabs>
          <w:tab w:val="num" w:pos="4320"/>
        </w:tabs>
        <w:ind w:left="4320" w:hanging="360"/>
      </w:pPr>
      <w:rPr>
        <w:rFonts w:ascii="Courier New" w:hAnsi="Courier New" w:hint="default"/>
      </w:rPr>
    </w:lvl>
    <w:lvl w:ilvl="6" w:tplc="57F24FB2" w:tentative="1">
      <w:start w:val="1"/>
      <w:numFmt w:val="bullet"/>
      <w:lvlText w:val="o"/>
      <w:lvlJc w:val="left"/>
      <w:pPr>
        <w:tabs>
          <w:tab w:val="num" w:pos="5040"/>
        </w:tabs>
        <w:ind w:left="5040" w:hanging="360"/>
      </w:pPr>
      <w:rPr>
        <w:rFonts w:ascii="Courier New" w:hAnsi="Courier New" w:hint="default"/>
      </w:rPr>
    </w:lvl>
    <w:lvl w:ilvl="7" w:tplc="B18CD0F6" w:tentative="1">
      <w:start w:val="1"/>
      <w:numFmt w:val="bullet"/>
      <w:lvlText w:val="o"/>
      <w:lvlJc w:val="left"/>
      <w:pPr>
        <w:tabs>
          <w:tab w:val="num" w:pos="5760"/>
        </w:tabs>
        <w:ind w:left="5760" w:hanging="360"/>
      </w:pPr>
      <w:rPr>
        <w:rFonts w:ascii="Courier New" w:hAnsi="Courier New" w:hint="default"/>
      </w:rPr>
    </w:lvl>
    <w:lvl w:ilvl="8" w:tplc="F38AA9D0"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3D442834"/>
    <w:multiLevelType w:val="hybridMultilevel"/>
    <w:tmpl w:val="0D0035F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82543F"/>
    <w:multiLevelType w:val="hybridMultilevel"/>
    <w:tmpl w:val="76A4F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0E5DA92"/>
    <w:multiLevelType w:val="hybridMultilevel"/>
    <w:tmpl w:val="D61EF5D6"/>
    <w:lvl w:ilvl="0" w:tplc="A40CF1F2">
      <w:start w:val="1"/>
      <w:numFmt w:val="bullet"/>
      <w:lvlText w:val="-"/>
      <w:lvlJc w:val="left"/>
      <w:pPr>
        <w:ind w:left="720" w:hanging="360"/>
      </w:pPr>
      <w:rPr>
        <w:rFonts w:ascii="&quot;Candara&quot;,sans-serif" w:hAnsi="&quot;Candara&quot;,sans-serif" w:hint="default"/>
      </w:rPr>
    </w:lvl>
    <w:lvl w:ilvl="1" w:tplc="69A8AD9E">
      <w:start w:val="1"/>
      <w:numFmt w:val="bullet"/>
      <w:lvlText w:val="o"/>
      <w:lvlJc w:val="left"/>
      <w:pPr>
        <w:ind w:left="1440" w:hanging="360"/>
      </w:pPr>
      <w:rPr>
        <w:rFonts w:ascii="Courier New" w:hAnsi="Courier New" w:hint="default"/>
      </w:rPr>
    </w:lvl>
    <w:lvl w:ilvl="2" w:tplc="2DE88BDA">
      <w:start w:val="1"/>
      <w:numFmt w:val="bullet"/>
      <w:lvlText w:val=""/>
      <w:lvlJc w:val="left"/>
      <w:pPr>
        <w:ind w:left="2160" w:hanging="360"/>
      </w:pPr>
      <w:rPr>
        <w:rFonts w:ascii="Wingdings" w:hAnsi="Wingdings" w:hint="default"/>
      </w:rPr>
    </w:lvl>
    <w:lvl w:ilvl="3" w:tplc="CD304D68">
      <w:start w:val="1"/>
      <w:numFmt w:val="bullet"/>
      <w:lvlText w:val=""/>
      <w:lvlJc w:val="left"/>
      <w:pPr>
        <w:ind w:left="2880" w:hanging="360"/>
      </w:pPr>
      <w:rPr>
        <w:rFonts w:ascii="Symbol" w:hAnsi="Symbol" w:hint="default"/>
      </w:rPr>
    </w:lvl>
    <w:lvl w:ilvl="4" w:tplc="F424A34A">
      <w:start w:val="1"/>
      <w:numFmt w:val="bullet"/>
      <w:lvlText w:val="o"/>
      <w:lvlJc w:val="left"/>
      <w:pPr>
        <w:ind w:left="3600" w:hanging="360"/>
      </w:pPr>
      <w:rPr>
        <w:rFonts w:ascii="Courier New" w:hAnsi="Courier New" w:hint="default"/>
      </w:rPr>
    </w:lvl>
    <w:lvl w:ilvl="5" w:tplc="CC1A9E18">
      <w:start w:val="1"/>
      <w:numFmt w:val="bullet"/>
      <w:lvlText w:val=""/>
      <w:lvlJc w:val="left"/>
      <w:pPr>
        <w:ind w:left="4320" w:hanging="360"/>
      </w:pPr>
      <w:rPr>
        <w:rFonts w:ascii="Wingdings" w:hAnsi="Wingdings" w:hint="default"/>
      </w:rPr>
    </w:lvl>
    <w:lvl w:ilvl="6" w:tplc="9FB2FF72">
      <w:start w:val="1"/>
      <w:numFmt w:val="bullet"/>
      <w:lvlText w:val=""/>
      <w:lvlJc w:val="left"/>
      <w:pPr>
        <w:ind w:left="5040" w:hanging="360"/>
      </w:pPr>
      <w:rPr>
        <w:rFonts w:ascii="Symbol" w:hAnsi="Symbol" w:hint="default"/>
      </w:rPr>
    </w:lvl>
    <w:lvl w:ilvl="7" w:tplc="6004D4B4">
      <w:start w:val="1"/>
      <w:numFmt w:val="bullet"/>
      <w:lvlText w:val="o"/>
      <w:lvlJc w:val="left"/>
      <w:pPr>
        <w:ind w:left="5760" w:hanging="360"/>
      </w:pPr>
      <w:rPr>
        <w:rFonts w:ascii="Courier New" w:hAnsi="Courier New" w:hint="default"/>
      </w:rPr>
    </w:lvl>
    <w:lvl w:ilvl="8" w:tplc="BB1480CE">
      <w:start w:val="1"/>
      <w:numFmt w:val="bullet"/>
      <w:lvlText w:val=""/>
      <w:lvlJc w:val="left"/>
      <w:pPr>
        <w:ind w:left="6480" w:hanging="360"/>
      </w:pPr>
      <w:rPr>
        <w:rFonts w:ascii="Wingdings" w:hAnsi="Wingdings" w:hint="default"/>
      </w:rPr>
    </w:lvl>
  </w:abstractNum>
  <w:abstractNum w:abstractNumId="23" w15:restartNumberingAfterBreak="0">
    <w:nsid w:val="48297E07"/>
    <w:multiLevelType w:val="hybridMultilevel"/>
    <w:tmpl w:val="E34676DA"/>
    <w:lvl w:ilvl="0" w:tplc="24E84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C1B05"/>
    <w:multiLevelType w:val="hybridMultilevel"/>
    <w:tmpl w:val="85FA6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4154A6"/>
    <w:multiLevelType w:val="hybridMultilevel"/>
    <w:tmpl w:val="7ADCA7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276697"/>
    <w:multiLevelType w:val="hybridMultilevel"/>
    <w:tmpl w:val="FA6A74C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A477CC7"/>
    <w:multiLevelType w:val="hybridMultilevel"/>
    <w:tmpl w:val="601A53C2"/>
    <w:lvl w:ilvl="0" w:tplc="3286ADE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6C1103A7"/>
    <w:multiLevelType w:val="hybridMultilevel"/>
    <w:tmpl w:val="7B4A67B8"/>
    <w:lvl w:ilvl="0" w:tplc="08090003">
      <w:start w:val="1"/>
      <w:numFmt w:val="bullet"/>
      <w:lvlText w:val="o"/>
      <w:lvlJc w:val="left"/>
      <w:pPr>
        <w:ind w:left="757" w:hanging="360"/>
      </w:pPr>
      <w:rPr>
        <w:rFonts w:ascii="Courier New" w:hAnsi="Courier New" w:cs="Courier New"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3" w15:restartNumberingAfterBreak="0">
    <w:nsid w:val="6C245C98"/>
    <w:multiLevelType w:val="hybridMultilevel"/>
    <w:tmpl w:val="1B8E7D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504BE6"/>
    <w:multiLevelType w:val="hybridMultilevel"/>
    <w:tmpl w:val="C5AE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6913EE"/>
    <w:multiLevelType w:val="multilevel"/>
    <w:tmpl w:val="977C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8" w15:restartNumberingAfterBreak="0">
    <w:nsid w:val="71A10456"/>
    <w:multiLevelType w:val="multilevel"/>
    <w:tmpl w:val="2094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73D195A1"/>
    <w:multiLevelType w:val="hybridMultilevel"/>
    <w:tmpl w:val="693CC38C"/>
    <w:lvl w:ilvl="0" w:tplc="4E3A9AC4">
      <w:start w:val="1"/>
      <w:numFmt w:val="bullet"/>
      <w:lvlText w:val="-"/>
      <w:lvlJc w:val="left"/>
      <w:pPr>
        <w:ind w:left="720" w:hanging="360"/>
      </w:pPr>
      <w:rPr>
        <w:rFonts w:ascii="&quot;Candara&quot;,sans-serif" w:hAnsi="&quot;Candara&quot;,sans-serif" w:hint="default"/>
      </w:rPr>
    </w:lvl>
    <w:lvl w:ilvl="1" w:tplc="E988ADFC">
      <w:start w:val="1"/>
      <w:numFmt w:val="bullet"/>
      <w:lvlText w:val="o"/>
      <w:lvlJc w:val="left"/>
      <w:pPr>
        <w:ind w:left="1440" w:hanging="360"/>
      </w:pPr>
      <w:rPr>
        <w:rFonts w:ascii="Courier New" w:hAnsi="Courier New" w:hint="default"/>
      </w:rPr>
    </w:lvl>
    <w:lvl w:ilvl="2" w:tplc="323C8E4C">
      <w:start w:val="1"/>
      <w:numFmt w:val="bullet"/>
      <w:lvlText w:val=""/>
      <w:lvlJc w:val="left"/>
      <w:pPr>
        <w:ind w:left="2160" w:hanging="360"/>
      </w:pPr>
      <w:rPr>
        <w:rFonts w:ascii="Wingdings" w:hAnsi="Wingdings" w:hint="default"/>
      </w:rPr>
    </w:lvl>
    <w:lvl w:ilvl="3" w:tplc="670CC9AC">
      <w:start w:val="1"/>
      <w:numFmt w:val="bullet"/>
      <w:lvlText w:val=""/>
      <w:lvlJc w:val="left"/>
      <w:pPr>
        <w:ind w:left="2880" w:hanging="360"/>
      </w:pPr>
      <w:rPr>
        <w:rFonts w:ascii="Symbol" w:hAnsi="Symbol" w:hint="default"/>
      </w:rPr>
    </w:lvl>
    <w:lvl w:ilvl="4" w:tplc="4002E258">
      <w:start w:val="1"/>
      <w:numFmt w:val="bullet"/>
      <w:lvlText w:val="o"/>
      <w:lvlJc w:val="left"/>
      <w:pPr>
        <w:ind w:left="3600" w:hanging="360"/>
      </w:pPr>
      <w:rPr>
        <w:rFonts w:ascii="Courier New" w:hAnsi="Courier New" w:hint="default"/>
      </w:rPr>
    </w:lvl>
    <w:lvl w:ilvl="5" w:tplc="EF66B74A">
      <w:start w:val="1"/>
      <w:numFmt w:val="bullet"/>
      <w:lvlText w:val=""/>
      <w:lvlJc w:val="left"/>
      <w:pPr>
        <w:ind w:left="4320" w:hanging="360"/>
      </w:pPr>
      <w:rPr>
        <w:rFonts w:ascii="Wingdings" w:hAnsi="Wingdings" w:hint="default"/>
      </w:rPr>
    </w:lvl>
    <w:lvl w:ilvl="6" w:tplc="0D6661C0">
      <w:start w:val="1"/>
      <w:numFmt w:val="bullet"/>
      <w:lvlText w:val=""/>
      <w:lvlJc w:val="left"/>
      <w:pPr>
        <w:ind w:left="5040" w:hanging="360"/>
      </w:pPr>
      <w:rPr>
        <w:rFonts w:ascii="Symbol" w:hAnsi="Symbol" w:hint="default"/>
      </w:rPr>
    </w:lvl>
    <w:lvl w:ilvl="7" w:tplc="9594CDF6">
      <w:start w:val="1"/>
      <w:numFmt w:val="bullet"/>
      <w:lvlText w:val="o"/>
      <w:lvlJc w:val="left"/>
      <w:pPr>
        <w:ind w:left="5760" w:hanging="360"/>
      </w:pPr>
      <w:rPr>
        <w:rFonts w:ascii="Courier New" w:hAnsi="Courier New" w:hint="default"/>
      </w:rPr>
    </w:lvl>
    <w:lvl w:ilvl="8" w:tplc="CFFC7DB8">
      <w:start w:val="1"/>
      <w:numFmt w:val="bullet"/>
      <w:lvlText w:val=""/>
      <w:lvlJc w:val="left"/>
      <w:pPr>
        <w:ind w:left="6480" w:hanging="360"/>
      </w:pPr>
      <w:rPr>
        <w:rFonts w:ascii="Wingdings" w:hAnsi="Wingdings" w:hint="default"/>
      </w:rPr>
    </w:lvl>
  </w:abstractNum>
  <w:abstractNum w:abstractNumId="4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84E2075"/>
    <w:multiLevelType w:val="hybridMultilevel"/>
    <w:tmpl w:val="AD6EEE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F3323"/>
    <w:multiLevelType w:val="multilevel"/>
    <w:tmpl w:val="F6BA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832295"/>
    <w:multiLevelType w:val="hybridMultilevel"/>
    <w:tmpl w:val="416AF9F0"/>
    <w:lvl w:ilvl="0" w:tplc="08090003">
      <w:start w:val="1"/>
      <w:numFmt w:val="bullet"/>
      <w:lvlText w:val="o"/>
      <w:lvlJc w:val="left"/>
      <w:pPr>
        <w:ind w:left="417" w:hanging="360"/>
      </w:pPr>
      <w:rPr>
        <w:rFonts w:ascii="Courier New" w:hAnsi="Courier New" w:cs="Courier New"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12"/>
  </w:num>
  <w:num w:numId="2">
    <w:abstractNumId w:val="10"/>
  </w:num>
  <w:num w:numId="3">
    <w:abstractNumId w:val="13"/>
  </w:num>
  <w:num w:numId="4">
    <w:abstractNumId w:val="15"/>
  </w:num>
  <w:num w:numId="5">
    <w:abstractNumId w:val="8"/>
  </w:num>
  <w:num w:numId="6">
    <w:abstractNumId w:val="21"/>
  </w:num>
  <w:num w:numId="7">
    <w:abstractNumId w:val="29"/>
  </w:num>
  <w:num w:numId="8">
    <w:abstractNumId w:val="41"/>
  </w:num>
  <w:num w:numId="9">
    <w:abstractNumId w:val="37"/>
  </w:num>
  <w:num w:numId="10">
    <w:abstractNumId w:val="31"/>
  </w:num>
  <w:num w:numId="11">
    <w:abstractNumId w:val="11"/>
  </w:num>
  <w:num w:numId="12">
    <w:abstractNumId w:val="39"/>
  </w:num>
  <w:num w:numId="13">
    <w:abstractNumId w:val="27"/>
  </w:num>
  <w:num w:numId="14">
    <w:abstractNumId w:val="23"/>
  </w:num>
  <w:num w:numId="15">
    <w:abstractNumId w:val="17"/>
  </w:num>
  <w:num w:numId="16">
    <w:abstractNumId w:val="26"/>
  </w:num>
  <w:num w:numId="17">
    <w:abstractNumId w:val="36"/>
  </w:num>
  <w:num w:numId="18">
    <w:abstractNumId w:val="32"/>
  </w:num>
  <w:num w:numId="19">
    <w:abstractNumId w:val="19"/>
  </w:num>
  <w:num w:numId="20">
    <w:abstractNumId w:val="5"/>
  </w:num>
  <w:num w:numId="21">
    <w:abstractNumId w:val="44"/>
  </w:num>
  <w:num w:numId="22">
    <w:abstractNumId w:val="0"/>
  </w:num>
  <w:num w:numId="23">
    <w:abstractNumId w:val="40"/>
  </w:num>
  <w:num w:numId="24">
    <w:abstractNumId w:val="30"/>
  </w:num>
  <w:num w:numId="25">
    <w:abstractNumId w:val="3"/>
  </w:num>
  <w:num w:numId="26">
    <w:abstractNumId w:val="4"/>
  </w:num>
  <w:num w:numId="27">
    <w:abstractNumId w:val="28"/>
  </w:num>
  <w:num w:numId="28">
    <w:abstractNumId w:val="2"/>
  </w:num>
  <w:num w:numId="29">
    <w:abstractNumId w:val="42"/>
  </w:num>
  <w:num w:numId="30">
    <w:abstractNumId w:val="1"/>
  </w:num>
  <w:num w:numId="31">
    <w:abstractNumId w:val="9"/>
  </w:num>
  <w:num w:numId="32">
    <w:abstractNumId w:val="43"/>
  </w:num>
  <w:num w:numId="33">
    <w:abstractNumId w:val="22"/>
  </w:num>
  <w:num w:numId="34">
    <w:abstractNumId w:val="7"/>
  </w:num>
  <w:num w:numId="35">
    <w:abstractNumId w:val="38"/>
  </w:num>
  <w:num w:numId="36">
    <w:abstractNumId w:val="35"/>
  </w:num>
  <w:num w:numId="37">
    <w:abstractNumId w:val="6"/>
  </w:num>
  <w:num w:numId="38">
    <w:abstractNumId w:val="14"/>
  </w:num>
  <w:num w:numId="39">
    <w:abstractNumId w:val="16"/>
  </w:num>
  <w:num w:numId="40">
    <w:abstractNumId w:val="18"/>
  </w:num>
  <w:num w:numId="41">
    <w:abstractNumId w:val="25"/>
  </w:num>
  <w:num w:numId="42">
    <w:abstractNumId w:val="24"/>
  </w:num>
  <w:num w:numId="43">
    <w:abstractNumId w:val="20"/>
  </w:num>
  <w:num w:numId="44">
    <w:abstractNumId w:val="3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42E"/>
    <w:rsid w:val="000243B4"/>
    <w:rsid w:val="00033BB5"/>
    <w:rsid w:val="00066B73"/>
    <w:rsid w:val="0008035B"/>
    <w:rsid w:val="0008444C"/>
    <w:rsid w:val="00084837"/>
    <w:rsid w:val="00090F75"/>
    <w:rsid w:val="000A62DA"/>
    <w:rsid w:val="000A715C"/>
    <w:rsid w:val="000B6818"/>
    <w:rsid w:val="000C534E"/>
    <w:rsid w:val="000F58FD"/>
    <w:rsid w:val="00120AB1"/>
    <w:rsid w:val="00123E82"/>
    <w:rsid w:val="001307D8"/>
    <w:rsid w:val="00143D42"/>
    <w:rsid w:val="00164770"/>
    <w:rsid w:val="00173CBA"/>
    <w:rsid w:val="001A3172"/>
    <w:rsid w:val="001D3293"/>
    <w:rsid w:val="001E4E19"/>
    <w:rsid w:val="00213731"/>
    <w:rsid w:val="00230E00"/>
    <w:rsid w:val="00243D82"/>
    <w:rsid w:val="0028100C"/>
    <w:rsid w:val="00281DDD"/>
    <w:rsid w:val="002A389A"/>
    <w:rsid w:val="002C6C1E"/>
    <w:rsid w:val="002D7795"/>
    <w:rsid w:val="002E0536"/>
    <w:rsid w:val="002F0687"/>
    <w:rsid w:val="002F5D3D"/>
    <w:rsid w:val="00302B3B"/>
    <w:rsid w:val="00315114"/>
    <w:rsid w:val="00332965"/>
    <w:rsid w:val="003566DF"/>
    <w:rsid w:val="0037437C"/>
    <w:rsid w:val="003836F8"/>
    <w:rsid w:val="00385A4A"/>
    <w:rsid w:val="003A3BE5"/>
    <w:rsid w:val="003E4B44"/>
    <w:rsid w:val="004044AA"/>
    <w:rsid w:val="0041227B"/>
    <w:rsid w:val="0044599B"/>
    <w:rsid w:val="00496D5E"/>
    <w:rsid w:val="004A4B2B"/>
    <w:rsid w:val="004C264F"/>
    <w:rsid w:val="004C4343"/>
    <w:rsid w:val="004D107D"/>
    <w:rsid w:val="004F286F"/>
    <w:rsid w:val="0050270A"/>
    <w:rsid w:val="0055066C"/>
    <w:rsid w:val="00594F31"/>
    <w:rsid w:val="0059545C"/>
    <w:rsid w:val="005965CC"/>
    <w:rsid w:val="005A3583"/>
    <w:rsid w:val="005C4255"/>
    <w:rsid w:val="005C6FFC"/>
    <w:rsid w:val="005D0F23"/>
    <w:rsid w:val="006034F8"/>
    <w:rsid w:val="00615CA4"/>
    <w:rsid w:val="0062235C"/>
    <w:rsid w:val="00634238"/>
    <w:rsid w:val="00635ECB"/>
    <w:rsid w:val="00635FBC"/>
    <w:rsid w:val="00684928"/>
    <w:rsid w:val="00696C85"/>
    <w:rsid w:val="006E13C1"/>
    <w:rsid w:val="006E6B4A"/>
    <w:rsid w:val="006E7FB1"/>
    <w:rsid w:val="007054E7"/>
    <w:rsid w:val="00721C7E"/>
    <w:rsid w:val="00727194"/>
    <w:rsid w:val="00741B9E"/>
    <w:rsid w:val="00765C76"/>
    <w:rsid w:val="00771A30"/>
    <w:rsid w:val="00794CF2"/>
    <w:rsid w:val="007B141D"/>
    <w:rsid w:val="007C12AF"/>
    <w:rsid w:val="007C2F04"/>
    <w:rsid w:val="007C57F5"/>
    <w:rsid w:val="007C70CA"/>
    <w:rsid w:val="007E3B90"/>
    <w:rsid w:val="007E6A93"/>
    <w:rsid w:val="007F20AD"/>
    <w:rsid w:val="008068F6"/>
    <w:rsid w:val="008161F0"/>
    <w:rsid w:val="00835239"/>
    <w:rsid w:val="00840329"/>
    <w:rsid w:val="00841C2F"/>
    <w:rsid w:val="00855216"/>
    <w:rsid w:val="00884471"/>
    <w:rsid w:val="008860C7"/>
    <w:rsid w:val="008903DF"/>
    <w:rsid w:val="008B6EC8"/>
    <w:rsid w:val="008D4E82"/>
    <w:rsid w:val="008E3ECF"/>
    <w:rsid w:val="009055BF"/>
    <w:rsid w:val="0096416D"/>
    <w:rsid w:val="009A6196"/>
    <w:rsid w:val="009D71E8"/>
    <w:rsid w:val="00A05693"/>
    <w:rsid w:val="00A14371"/>
    <w:rsid w:val="00A36B7E"/>
    <w:rsid w:val="00A55F87"/>
    <w:rsid w:val="00A60F0A"/>
    <w:rsid w:val="00A703DD"/>
    <w:rsid w:val="00AA49A2"/>
    <w:rsid w:val="00AC58FB"/>
    <w:rsid w:val="00AD322F"/>
    <w:rsid w:val="00AE4D3D"/>
    <w:rsid w:val="00AF78F8"/>
    <w:rsid w:val="00B04C0B"/>
    <w:rsid w:val="00B13C67"/>
    <w:rsid w:val="00B26A91"/>
    <w:rsid w:val="00B51EAB"/>
    <w:rsid w:val="00B6201B"/>
    <w:rsid w:val="00B63755"/>
    <w:rsid w:val="00B65AFC"/>
    <w:rsid w:val="00BD04FE"/>
    <w:rsid w:val="00BD50C5"/>
    <w:rsid w:val="00C06B6F"/>
    <w:rsid w:val="00C172F0"/>
    <w:rsid w:val="00C24F49"/>
    <w:rsid w:val="00C8070A"/>
    <w:rsid w:val="00C919D1"/>
    <w:rsid w:val="00CB1A49"/>
    <w:rsid w:val="00CC0CEE"/>
    <w:rsid w:val="00CE53C8"/>
    <w:rsid w:val="00CF3D83"/>
    <w:rsid w:val="00D06874"/>
    <w:rsid w:val="00D15ED6"/>
    <w:rsid w:val="00D27BBF"/>
    <w:rsid w:val="00D33FE5"/>
    <w:rsid w:val="00D514FC"/>
    <w:rsid w:val="00D65285"/>
    <w:rsid w:val="00D81118"/>
    <w:rsid w:val="00DB0D7B"/>
    <w:rsid w:val="00E03557"/>
    <w:rsid w:val="00E17063"/>
    <w:rsid w:val="00E20998"/>
    <w:rsid w:val="00E43AFB"/>
    <w:rsid w:val="00E66558"/>
    <w:rsid w:val="00EB738B"/>
    <w:rsid w:val="00EC03D0"/>
    <w:rsid w:val="00ED0E69"/>
    <w:rsid w:val="00ED7561"/>
    <w:rsid w:val="00F04441"/>
    <w:rsid w:val="00F308A7"/>
    <w:rsid w:val="00F33950"/>
    <w:rsid w:val="00F60CC3"/>
    <w:rsid w:val="00F93AE9"/>
    <w:rsid w:val="00FB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xelementtoproof">
    <w:name w:val="x_elementtoproof"/>
    <w:basedOn w:val="Normal"/>
    <w:rsid w:val="008068F6"/>
    <w:pPr>
      <w:suppressAutoHyphens w:val="0"/>
      <w:autoSpaceDN/>
      <w:spacing w:before="100" w:beforeAutospacing="1" w:after="100" w:afterAutospacing="1" w:line="240" w:lineRule="auto"/>
    </w:pPr>
    <w:rPr>
      <w:rFonts w:ascii="Times New Roman" w:hAnsi="Times New Roman"/>
      <w:color w:val="auto"/>
    </w:rPr>
  </w:style>
  <w:style w:type="paragraph" w:customStyle="1" w:styleId="Heading10">
    <w:name w:val="Heading1"/>
    <w:basedOn w:val="Normal"/>
    <w:next w:val="Normal"/>
    <w:qFormat/>
    <w:rsid w:val="00F60CC3"/>
    <w:pPr>
      <w:suppressAutoHyphens w:val="0"/>
      <w:autoSpaceDN/>
      <w:spacing w:before="120" w:after="120" w:line="320" w:lineRule="exact"/>
      <w:jc w:val="both"/>
    </w:pPr>
    <w:rPr>
      <w:rFonts w:eastAsiaTheme="minorHAnsi" w:cs="Arial"/>
      <w:b/>
      <w:color w:val="000000" w:themeColor="text1"/>
      <w:sz w:val="28"/>
      <w:szCs w:val="28"/>
      <w:lang w:eastAsia="en-US"/>
    </w:rPr>
  </w:style>
  <w:style w:type="paragraph" w:customStyle="1" w:styleId="PolicyBullets">
    <w:name w:val="Policy Bullets"/>
    <w:basedOn w:val="ListParagraph"/>
    <w:link w:val="PolicyBulletsChar"/>
    <w:qFormat/>
    <w:rsid w:val="00F60CC3"/>
    <w:pPr>
      <w:numPr>
        <w:numId w:val="17"/>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F60CC3"/>
    <w:rPr>
      <w:rFonts w:eastAsiaTheme="minorHAnsi" w:cs="Arial"/>
      <w:color w:val="000000" w:themeColor="text1"/>
      <w:sz w:val="22"/>
      <w:szCs w:val="22"/>
      <w:lang w:eastAsia="en-US"/>
    </w:rPr>
  </w:style>
  <w:style w:type="character" w:customStyle="1" w:styleId="ListParagraphChar">
    <w:name w:val="List Paragraph Char"/>
    <w:aliases w:val="NumberedList Char,Colorful List - Accent 11 Char"/>
    <w:basedOn w:val="DefaultParagraphFont"/>
    <w:link w:val="ListParagraph"/>
    <w:uiPriority w:val="34"/>
    <w:rsid w:val="00F60CC3"/>
    <w:rPr>
      <w:color w:val="0D0D0D"/>
      <w:sz w:val="24"/>
      <w:szCs w:val="24"/>
    </w:rPr>
  </w:style>
  <w:style w:type="paragraph" w:styleId="NormalWeb">
    <w:name w:val="Normal (Web)"/>
    <w:basedOn w:val="Normal"/>
    <w:uiPriority w:val="99"/>
    <w:semiHidden/>
    <w:unhideWhenUsed/>
    <w:rsid w:val="00385A4A"/>
    <w:pPr>
      <w:suppressAutoHyphens w:val="0"/>
      <w:autoSpaceDN/>
      <w:spacing w:before="100" w:beforeAutospacing="1" w:after="100" w:afterAutospacing="1" w:line="240" w:lineRule="auto"/>
    </w:pPr>
    <w:rPr>
      <w:rFonts w:ascii="Times New Roman" w:hAnsi="Times New Roman"/>
      <w:color w:val="auto"/>
    </w:rPr>
  </w:style>
  <w:style w:type="paragraph" w:customStyle="1" w:styleId="xxmsonormal">
    <w:name w:val="x_x_msonormal"/>
    <w:basedOn w:val="Normal"/>
    <w:rsid w:val="007C12AF"/>
    <w:pPr>
      <w:suppressAutoHyphens w:val="0"/>
      <w:autoSpaceDN/>
      <w:spacing w:before="100" w:beforeAutospacing="1" w:after="100" w:afterAutospacing="1" w:line="240" w:lineRule="auto"/>
    </w:pPr>
    <w:rPr>
      <w:rFonts w:ascii="Times New Roman" w:hAnsi="Times New Roman"/>
      <w:color w:val="auto"/>
    </w:rPr>
  </w:style>
  <w:style w:type="character" w:customStyle="1" w:styleId="xxxxxxelementtoproof">
    <w:name w:val="x_x_xxxxelementtoproof"/>
    <w:basedOn w:val="DefaultParagraphFont"/>
    <w:rsid w:val="007C12AF"/>
  </w:style>
  <w:style w:type="paragraph" w:customStyle="1" w:styleId="Default">
    <w:name w:val="Default"/>
    <w:rsid w:val="00AE4D3D"/>
    <w:pPr>
      <w:autoSpaceDE w:val="0"/>
      <w:adjustRightInd w:val="0"/>
    </w:pPr>
    <w:rPr>
      <w:rFonts w:eastAsiaTheme="minorHAnsi" w:cs="Arial"/>
      <w:color w:val="000000"/>
      <w:sz w:val="24"/>
      <w:szCs w:val="24"/>
      <w:lang w:eastAsia="en-US"/>
    </w:rPr>
  </w:style>
  <w:style w:type="character" w:customStyle="1" w:styleId="pull-single">
    <w:name w:val="pull-single"/>
    <w:basedOn w:val="DefaultParagraphFont"/>
    <w:rsid w:val="004C4343"/>
  </w:style>
  <w:style w:type="character" w:styleId="Strong">
    <w:name w:val="Strong"/>
    <w:basedOn w:val="DefaultParagraphFont"/>
    <w:uiPriority w:val="22"/>
    <w:qFormat/>
    <w:rsid w:val="00765C76"/>
    <w:rPr>
      <w:b/>
      <w:bCs/>
    </w:rPr>
  </w:style>
  <w:style w:type="character" w:customStyle="1" w:styleId="markin50q2l70">
    <w:name w:val="markin50q2l70"/>
    <w:basedOn w:val="DefaultParagraphFont"/>
    <w:rsid w:val="00765C76"/>
  </w:style>
  <w:style w:type="table" w:styleId="TableGrid">
    <w:name w:val="Table Grid"/>
    <w:basedOn w:val="TableNormal"/>
    <w:uiPriority w:val="39"/>
    <w:rsid w:val="00502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884471"/>
  </w:style>
  <w:style w:type="character" w:customStyle="1" w:styleId="r-36ujnk">
    <w:name w:val="r-36ujnk"/>
    <w:basedOn w:val="DefaultParagraphFont"/>
    <w:rsid w:val="00884471"/>
  </w:style>
  <w:style w:type="table" w:styleId="PlainTable5">
    <w:name w:val="Plain Table 5"/>
    <w:basedOn w:val="TableNormal"/>
    <w:uiPriority w:val="45"/>
    <w:rsid w:val="004F286F"/>
    <w:pPr>
      <w:autoSpaceDN/>
    </w:pPr>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29850">
      <w:bodyDiv w:val="1"/>
      <w:marLeft w:val="0"/>
      <w:marRight w:val="0"/>
      <w:marTop w:val="0"/>
      <w:marBottom w:val="0"/>
      <w:divBdr>
        <w:top w:val="none" w:sz="0" w:space="0" w:color="auto"/>
        <w:left w:val="none" w:sz="0" w:space="0" w:color="auto"/>
        <w:bottom w:val="none" w:sz="0" w:space="0" w:color="auto"/>
        <w:right w:val="none" w:sz="0" w:space="0" w:color="auto"/>
      </w:divBdr>
    </w:div>
    <w:div w:id="299959981">
      <w:bodyDiv w:val="1"/>
      <w:marLeft w:val="0"/>
      <w:marRight w:val="0"/>
      <w:marTop w:val="0"/>
      <w:marBottom w:val="0"/>
      <w:divBdr>
        <w:top w:val="none" w:sz="0" w:space="0" w:color="auto"/>
        <w:left w:val="none" w:sz="0" w:space="0" w:color="auto"/>
        <w:bottom w:val="none" w:sz="0" w:space="0" w:color="auto"/>
        <w:right w:val="none" w:sz="0" w:space="0" w:color="auto"/>
      </w:divBdr>
    </w:div>
    <w:div w:id="363412226">
      <w:bodyDiv w:val="1"/>
      <w:marLeft w:val="0"/>
      <w:marRight w:val="0"/>
      <w:marTop w:val="0"/>
      <w:marBottom w:val="0"/>
      <w:divBdr>
        <w:top w:val="none" w:sz="0" w:space="0" w:color="auto"/>
        <w:left w:val="none" w:sz="0" w:space="0" w:color="auto"/>
        <w:bottom w:val="none" w:sz="0" w:space="0" w:color="auto"/>
        <w:right w:val="none" w:sz="0" w:space="0" w:color="auto"/>
      </w:divBdr>
      <w:divsChild>
        <w:div w:id="55594618">
          <w:marLeft w:val="0"/>
          <w:marRight w:val="0"/>
          <w:marTop w:val="0"/>
          <w:marBottom w:val="0"/>
          <w:divBdr>
            <w:top w:val="single" w:sz="6" w:space="0" w:color="auto"/>
            <w:left w:val="single" w:sz="6" w:space="0" w:color="auto"/>
            <w:bottom w:val="single" w:sz="6" w:space="0" w:color="auto"/>
            <w:right w:val="single" w:sz="6" w:space="0" w:color="auto"/>
          </w:divBdr>
          <w:divsChild>
            <w:div w:id="1865947511">
              <w:marLeft w:val="0"/>
              <w:marRight w:val="4553"/>
              <w:marTop w:val="0"/>
              <w:marBottom w:val="0"/>
              <w:divBdr>
                <w:top w:val="single" w:sz="2" w:space="0" w:color="auto"/>
                <w:left w:val="single" w:sz="2" w:space="0" w:color="auto"/>
                <w:bottom w:val="single" w:sz="2" w:space="0" w:color="auto"/>
                <w:right w:val="single" w:sz="2" w:space="0" w:color="auto"/>
              </w:divBdr>
              <w:divsChild>
                <w:div w:id="442765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2777800">
          <w:marLeft w:val="0"/>
          <w:marRight w:val="0"/>
          <w:marTop w:val="0"/>
          <w:marBottom w:val="0"/>
          <w:divBdr>
            <w:top w:val="single" w:sz="2" w:space="0" w:color="auto"/>
            <w:left w:val="single" w:sz="2" w:space="0" w:color="auto"/>
            <w:bottom w:val="single" w:sz="2" w:space="0" w:color="auto"/>
            <w:right w:val="single" w:sz="2" w:space="0" w:color="auto"/>
          </w:divBdr>
          <w:divsChild>
            <w:div w:id="64881468">
              <w:marLeft w:val="0"/>
              <w:marRight w:val="0"/>
              <w:marTop w:val="0"/>
              <w:marBottom w:val="0"/>
              <w:divBdr>
                <w:top w:val="single" w:sz="2" w:space="0" w:color="auto"/>
                <w:left w:val="single" w:sz="2" w:space="0" w:color="auto"/>
                <w:bottom w:val="single" w:sz="2" w:space="0" w:color="auto"/>
                <w:right w:val="single" w:sz="2" w:space="0" w:color="auto"/>
              </w:divBdr>
              <w:divsChild>
                <w:div w:id="1852597135">
                  <w:marLeft w:val="0"/>
                  <w:marRight w:val="0"/>
                  <w:marTop w:val="0"/>
                  <w:marBottom w:val="0"/>
                  <w:divBdr>
                    <w:top w:val="single" w:sz="2" w:space="0" w:color="auto"/>
                    <w:left w:val="single" w:sz="2" w:space="0" w:color="auto"/>
                    <w:bottom w:val="single" w:sz="2" w:space="0" w:color="auto"/>
                    <w:right w:val="single" w:sz="2" w:space="0" w:color="auto"/>
                  </w:divBdr>
                  <w:divsChild>
                    <w:div w:id="3822751">
                      <w:marLeft w:val="0"/>
                      <w:marRight w:val="0"/>
                      <w:marTop w:val="0"/>
                      <w:marBottom w:val="0"/>
                      <w:divBdr>
                        <w:top w:val="single" w:sz="2" w:space="0" w:color="auto"/>
                        <w:left w:val="single" w:sz="2" w:space="0" w:color="auto"/>
                        <w:bottom w:val="single" w:sz="2" w:space="0" w:color="auto"/>
                        <w:right w:val="single" w:sz="2" w:space="0" w:color="auto"/>
                      </w:divBdr>
                      <w:divsChild>
                        <w:div w:id="1970627491">
                          <w:marLeft w:val="0"/>
                          <w:marRight w:val="0"/>
                          <w:marTop w:val="0"/>
                          <w:marBottom w:val="0"/>
                          <w:divBdr>
                            <w:top w:val="single" w:sz="2" w:space="0" w:color="auto"/>
                            <w:left w:val="single" w:sz="2" w:space="0" w:color="auto"/>
                            <w:bottom w:val="single" w:sz="2" w:space="0" w:color="auto"/>
                            <w:right w:val="single" w:sz="2" w:space="0" w:color="auto"/>
                          </w:divBdr>
                          <w:divsChild>
                            <w:div w:id="1029066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6490902">
      <w:bodyDiv w:val="1"/>
      <w:marLeft w:val="0"/>
      <w:marRight w:val="0"/>
      <w:marTop w:val="0"/>
      <w:marBottom w:val="0"/>
      <w:divBdr>
        <w:top w:val="none" w:sz="0" w:space="0" w:color="auto"/>
        <w:left w:val="none" w:sz="0" w:space="0" w:color="auto"/>
        <w:bottom w:val="none" w:sz="0" w:space="0" w:color="auto"/>
        <w:right w:val="none" w:sz="0" w:space="0" w:color="auto"/>
      </w:divBdr>
      <w:divsChild>
        <w:div w:id="1473406667">
          <w:marLeft w:val="0"/>
          <w:marRight w:val="4800"/>
          <w:marTop w:val="0"/>
          <w:marBottom w:val="0"/>
          <w:divBdr>
            <w:top w:val="single" w:sz="2" w:space="0" w:color="EEEEEE"/>
            <w:left w:val="single" w:sz="2" w:space="0" w:color="EEEEEE"/>
            <w:bottom w:val="single" w:sz="2" w:space="0" w:color="EEEEEE"/>
            <w:right w:val="single" w:sz="2" w:space="0" w:color="EEEEEE"/>
          </w:divBdr>
          <w:divsChild>
            <w:div w:id="12878496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974094180">
          <w:marLeft w:val="4800"/>
          <w:marRight w:val="4800"/>
          <w:marTop w:val="0"/>
          <w:marBottom w:val="0"/>
          <w:divBdr>
            <w:top w:val="single" w:sz="2" w:space="0" w:color="EEEEEE"/>
            <w:left w:val="single" w:sz="2" w:space="0" w:color="EEEEEE"/>
            <w:bottom w:val="single" w:sz="2" w:space="0" w:color="EEEEEE"/>
            <w:right w:val="single" w:sz="2" w:space="0" w:color="EEEEEE"/>
          </w:divBdr>
          <w:divsChild>
            <w:div w:id="37836111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565139872">
          <w:marLeft w:val="4800"/>
          <w:marRight w:val="4800"/>
          <w:marTop w:val="0"/>
          <w:marBottom w:val="0"/>
          <w:divBdr>
            <w:top w:val="single" w:sz="2" w:space="0" w:color="EEEEEE"/>
            <w:left w:val="single" w:sz="2" w:space="0" w:color="EEEEEE"/>
            <w:bottom w:val="single" w:sz="2" w:space="0" w:color="EEEEEE"/>
            <w:right w:val="single" w:sz="2" w:space="0" w:color="EEEEEE"/>
          </w:divBdr>
          <w:divsChild>
            <w:div w:id="137974527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57461678">
          <w:marLeft w:val="4800"/>
          <w:marRight w:val="4800"/>
          <w:marTop w:val="0"/>
          <w:marBottom w:val="0"/>
          <w:divBdr>
            <w:top w:val="single" w:sz="2" w:space="0" w:color="EEEEEE"/>
            <w:left w:val="single" w:sz="2" w:space="0" w:color="EEEEEE"/>
            <w:bottom w:val="single" w:sz="2" w:space="0" w:color="EEEEEE"/>
            <w:right w:val="single" w:sz="2" w:space="0" w:color="EEEEEE"/>
          </w:divBdr>
          <w:divsChild>
            <w:div w:id="111575068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633218241">
      <w:bodyDiv w:val="1"/>
      <w:marLeft w:val="0"/>
      <w:marRight w:val="0"/>
      <w:marTop w:val="0"/>
      <w:marBottom w:val="0"/>
      <w:divBdr>
        <w:top w:val="none" w:sz="0" w:space="0" w:color="auto"/>
        <w:left w:val="none" w:sz="0" w:space="0" w:color="auto"/>
        <w:bottom w:val="none" w:sz="0" w:space="0" w:color="auto"/>
        <w:right w:val="none" w:sz="0" w:space="0" w:color="auto"/>
      </w:divBdr>
    </w:div>
    <w:div w:id="742291750">
      <w:bodyDiv w:val="1"/>
      <w:marLeft w:val="0"/>
      <w:marRight w:val="0"/>
      <w:marTop w:val="0"/>
      <w:marBottom w:val="0"/>
      <w:divBdr>
        <w:top w:val="none" w:sz="0" w:space="0" w:color="auto"/>
        <w:left w:val="none" w:sz="0" w:space="0" w:color="auto"/>
        <w:bottom w:val="none" w:sz="0" w:space="0" w:color="auto"/>
        <w:right w:val="none" w:sz="0" w:space="0" w:color="auto"/>
      </w:divBdr>
    </w:div>
    <w:div w:id="746390436">
      <w:bodyDiv w:val="1"/>
      <w:marLeft w:val="0"/>
      <w:marRight w:val="0"/>
      <w:marTop w:val="0"/>
      <w:marBottom w:val="0"/>
      <w:divBdr>
        <w:top w:val="none" w:sz="0" w:space="0" w:color="auto"/>
        <w:left w:val="none" w:sz="0" w:space="0" w:color="auto"/>
        <w:bottom w:val="none" w:sz="0" w:space="0" w:color="auto"/>
        <w:right w:val="none" w:sz="0" w:space="0" w:color="auto"/>
      </w:divBdr>
    </w:div>
    <w:div w:id="783234720">
      <w:bodyDiv w:val="1"/>
      <w:marLeft w:val="0"/>
      <w:marRight w:val="0"/>
      <w:marTop w:val="0"/>
      <w:marBottom w:val="0"/>
      <w:divBdr>
        <w:top w:val="none" w:sz="0" w:space="0" w:color="auto"/>
        <w:left w:val="none" w:sz="0" w:space="0" w:color="auto"/>
        <w:bottom w:val="none" w:sz="0" w:space="0" w:color="auto"/>
        <w:right w:val="none" w:sz="0" w:space="0" w:color="auto"/>
      </w:divBdr>
      <w:divsChild>
        <w:div w:id="840509153">
          <w:marLeft w:val="0"/>
          <w:marRight w:val="0"/>
          <w:marTop w:val="0"/>
          <w:marBottom w:val="0"/>
          <w:divBdr>
            <w:top w:val="none" w:sz="0" w:space="0" w:color="auto"/>
            <w:left w:val="none" w:sz="0" w:space="0" w:color="auto"/>
            <w:bottom w:val="none" w:sz="0" w:space="0" w:color="auto"/>
            <w:right w:val="none" w:sz="0" w:space="0" w:color="auto"/>
          </w:divBdr>
        </w:div>
        <w:div w:id="516817010">
          <w:marLeft w:val="0"/>
          <w:marRight w:val="0"/>
          <w:marTop w:val="0"/>
          <w:marBottom w:val="0"/>
          <w:divBdr>
            <w:top w:val="none" w:sz="0" w:space="0" w:color="auto"/>
            <w:left w:val="none" w:sz="0" w:space="0" w:color="auto"/>
            <w:bottom w:val="none" w:sz="0" w:space="0" w:color="auto"/>
            <w:right w:val="none" w:sz="0" w:space="0" w:color="auto"/>
          </w:divBdr>
        </w:div>
      </w:divsChild>
    </w:div>
    <w:div w:id="1041899136">
      <w:bodyDiv w:val="1"/>
      <w:marLeft w:val="0"/>
      <w:marRight w:val="0"/>
      <w:marTop w:val="0"/>
      <w:marBottom w:val="0"/>
      <w:divBdr>
        <w:top w:val="none" w:sz="0" w:space="0" w:color="auto"/>
        <w:left w:val="none" w:sz="0" w:space="0" w:color="auto"/>
        <w:bottom w:val="none" w:sz="0" w:space="0" w:color="auto"/>
        <w:right w:val="none" w:sz="0" w:space="0" w:color="auto"/>
      </w:divBdr>
      <w:divsChild>
        <w:div w:id="299773974">
          <w:marLeft w:val="4553"/>
          <w:marRight w:val="4553"/>
          <w:marTop w:val="0"/>
          <w:marBottom w:val="0"/>
          <w:divBdr>
            <w:top w:val="single" w:sz="2" w:space="0" w:color="EEEEEE"/>
            <w:left w:val="single" w:sz="2" w:space="0" w:color="EEEEEE"/>
            <w:bottom w:val="single" w:sz="2" w:space="0" w:color="EEEEEE"/>
            <w:right w:val="single" w:sz="2" w:space="0" w:color="EEEEEE"/>
          </w:divBdr>
          <w:divsChild>
            <w:div w:id="6064496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5691228">
          <w:marLeft w:val="4553"/>
          <w:marRight w:val="4553"/>
          <w:marTop w:val="0"/>
          <w:marBottom w:val="0"/>
          <w:divBdr>
            <w:top w:val="single" w:sz="2" w:space="0" w:color="EEEEEE"/>
            <w:left w:val="single" w:sz="2" w:space="0" w:color="EEEEEE"/>
            <w:bottom w:val="single" w:sz="2" w:space="0" w:color="EEEEEE"/>
            <w:right w:val="single" w:sz="2" w:space="0" w:color="EEEEEE"/>
          </w:divBdr>
          <w:divsChild>
            <w:div w:id="165564303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118258328">
      <w:bodyDiv w:val="1"/>
      <w:marLeft w:val="0"/>
      <w:marRight w:val="0"/>
      <w:marTop w:val="0"/>
      <w:marBottom w:val="0"/>
      <w:divBdr>
        <w:top w:val="none" w:sz="0" w:space="0" w:color="auto"/>
        <w:left w:val="none" w:sz="0" w:space="0" w:color="auto"/>
        <w:bottom w:val="none" w:sz="0" w:space="0" w:color="auto"/>
        <w:right w:val="none" w:sz="0" w:space="0" w:color="auto"/>
      </w:divBdr>
      <w:divsChild>
        <w:div w:id="1893232405">
          <w:marLeft w:val="0"/>
          <w:marRight w:val="4553"/>
          <w:marTop w:val="0"/>
          <w:marBottom w:val="0"/>
          <w:divBdr>
            <w:top w:val="single" w:sz="2" w:space="0" w:color="auto"/>
            <w:left w:val="single" w:sz="2" w:space="0" w:color="auto"/>
            <w:bottom w:val="single" w:sz="2" w:space="0" w:color="auto"/>
            <w:right w:val="single" w:sz="2" w:space="0" w:color="auto"/>
          </w:divBdr>
          <w:divsChild>
            <w:div w:id="1847862454">
              <w:marLeft w:val="0"/>
              <w:marRight w:val="0"/>
              <w:marTop w:val="0"/>
              <w:marBottom w:val="0"/>
              <w:divBdr>
                <w:top w:val="single" w:sz="2" w:space="0" w:color="auto"/>
                <w:left w:val="single" w:sz="2" w:space="0" w:color="auto"/>
                <w:bottom w:val="single" w:sz="2" w:space="0" w:color="auto"/>
                <w:right w:val="single" w:sz="2" w:space="0" w:color="auto"/>
              </w:divBdr>
            </w:div>
          </w:divsChild>
        </w:div>
        <w:div w:id="598489591">
          <w:marLeft w:val="4553"/>
          <w:marRight w:val="4553"/>
          <w:marTop w:val="0"/>
          <w:marBottom w:val="0"/>
          <w:divBdr>
            <w:top w:val="single" w:sz="2" w:space="0" w:color="auto"/>
            <w:left w:val="single" w:sz="2" w:space="0" w:color="auto"/>
            <w:bottom w:val="single" w:sz="2" w:space="0" w:color="auto"/>
            <w:right w:val="single" w:sz="2" w:space="0" w:color="auto"/>
          </w:divBdr>
          <w:divsChild>
            <w:div w:id="4331322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15581490">
      <w:bodyDiv w:val="1"/>
      <w:marLeft w:val="0"/>
      <w:marRight w:val="0"/>
      <w:marTop w:val="0"/>
      <w:marBottom w:val="0"/>
      <w:divBdr>
        <w:top w:val="none" w:sz="0" w:space="0" w:color="auto"/>
        <w:left w:val="none" w:sz="0" w:space="0" w:color="auto"/>
        <w:bottom w:val="none" w:sz="0" w:space="0" w:color="auto"/>
        <w:right w:val="none" w:sz="0" w:space="0" w:color="auto"/>
      </w:divBdr>
    </w:div>
    <w:div w:id="1271354431">
      <w:bodyDiv w:val="1"/>
      <w:marLeft w:val="0"/>
      <w:marRight w:val="0"/>
      <w:marTop w:val="0"/>
      <w:marBottom w:val="0"/>
      <w:divBdr>
        <w:top w:val="none" w:sz="0" w:space="0" w:color="auto"/>
        <w:left w:val="none" w:sz="0" w:space="0" w:color="auto"/>
        <w:bottom w:val="none" w:sz="0" w:space="0" w:color="auto"/>
        <w:right w:val="none" w:sz="0" w:space="0" w:color="auto"/>
      </w:divBdr>
      <w:divsChild>
        <w:div w:id="212540327">
          <w:marLeft w:val="0"/>
          <w:marRight w:val="0"/>
          <w:marTop w:val="0"/>
          <w:marBottom w:val="0"/>
          <w:divBdr>
            <w:top w:val="none" w:sz="0" w:space="0" w:color="auto"/>
            <w:left w:val="none" w:sz="0" w:space="0" w:color="auto"/>
            <w:bottom w:val="none" w:sz="0" w:space="0" w:color="auto"/>
            <w:right w:val="none" w:sz="0" w:space="0" w:color="auto"/>
          </w:divBdr>
        </w:div>
        <w:div w:id="1622417224">
          <w:marLeft w:val="0"/>
          <w:marRight w:val="0"/>
          <w:marTop w:val="0"/>
          <w:marBottom w:val="0"/>
          <w:divBdr>
            <w:top w:val="none" w:sz="0" w:space="0" w:color="auto"/>
            <w:left w:val="none" w:sz="0" w:space="0" w:color="auto"/>
            <w:bottom w:val="none" w:sz="0" w:space="0" w:color="auto"/>
            <w:right w:val="none" w:sz="0" w:space="0" w:color="auto"/>
          </w:divBdr>
        </w:div>
        <w:div w:id="282812418">
          <w:marLeft w:val="0"/>
          <w:marRight w:val="0"/>
          <w:marTop w:val="0"/>
          <w:marBottom w:val="0"/>
          <w:divBdr>
            <w:top w:val="none" w:sz="0" w:space="0" w:color="auto"/>
            <w:left w:val="none" w:sz="0" w:space="0" w:color="auto"/>
            <w:bottom w:val="none" w:sz="0" w:space="0" w:color="auto"/>
            <w:right w:val="none" w:sz="0" w:space="0" w:color="auto"/>
          </w:divBdr>
        </w:div>
        <w:div w:id="1136796708">
          <w:marLeft w:val="0"/>
          <w:marRight w:val="0"/>
          <w:marTop w:val="0"/>
          <w:marBottom w:val="0"/>
          <w:divBdr>
            <w:top w:val="none" w:sz="0" w:space="0" w:color="auto"/>
            <w:left w:val="none" w:sz="0" w:space="0" w:color="auto"/>
            <w:bottom w:val="none" w:sz="0" w:space="0" w:color="auto"/>
            <w:right w:val="none" w:sz="0" w:space="0" w:color="auto"/>
          </w:divBdr>
        </w:div>
        <w:div w:id="250630927">
          <w:marLeft w:val="0"/>
          <w:marRight w:val="0"/>
          <w:marTop w:val="0"/>
          <w:marBottom w:val="0"/>
          <w:divBdr>
            <w:top w:val="none" w:sz="0" w:space="0" w:color="auto"/>
            <w:left w:val="none" w:sz="0" w:space="0" w:color="auto"/>
            <w:bottom w:val="none" w:sz="0" w:space="0" w:color="auto"/>
            <w:right w:val="none" w:sz="0" w:space="0" w:color="auto"/>
          </w:divBdr>
        </w:div>
        <w:div w:id="2114090755">
          <w:marLeft w:val="0"/>
          <w:marRight w:val="0"/>
          <w:marTop w:val="0"/>
          <w:marBottom w:val="0"/>
          <w:divBdr>
            <w:top w:val="none" w:sz="0" w:space="0" w:color="auto"/>
            <w:left w:val="none" w:sz="0" w:space="0" w:color="auto"/>
            <w:bottom w:val="none" w:sz="0" w:space="0" w:color="auto"/>
            <w:right w:val="none" w:sz="0" w:space="0" w:color="auto"/>
          </w:divBdr>
        </w:div>
        <w:div w:id="1537736736">
          <w:marLeft w:val="0"/>
          <w:marRight w:val="0"/>
          <w:marTop w:val="0"/>
          <w:marBottom w:val="0"/>
          <w:divBdr>
            <w:top w:val="none" w:sz="0" w:space="0" w:color="auto"/>
            <w:left w:val="none" w:sz="0" w:space="0" w:color="auto"/>
            <w:bottom w:val="none" w:sz="0" w:space="0" w:color="auto"/>
            <w:right w:val="none" w:sz="0" w:space="0" w:color="auto"/>
          </w:divBdr>
        </w:div>
      </w:divsChild>
    </w:div>
    <w:div w:id="1467814900">
      <w:bodyDiv w:val="1"/>
      <w:marLeft w:val="0"/>
      <w:marRight w:val="0"/>
      <w:marTop w:val="0"/>
      <w:marBottom w:val="0"/>
      <w:divBdr>
        <w:top w:val="none" w:sz="0" w:space="0" w:color="auto"/>
        <w:left w:val="none" w:sz="0" w:space="0" w:color="auto"/>
        <w:bottom w:val="none" w:sz="0" w:space="0" w:color="auto"/>
        <w:right w:val="none" w:sz="0" w:space="0" w:color="auto"/>
      </w:divBdr>
    </w:div>
    <w:div w:id="1611622337">
      <w:bodyDiv w:val="1"/>
      <w:marLeft w:val="0"/>
      <w:marRight w:val="0"/>
      <w:marTop w:val="0"/>
      <w:marBottom w:val="0"/>
      <w:divBdr>
        <w:top w:val="none" w:sz="0" w:space="0" w:color="auto"/>
        <w:left w:val="none" w:sz="0" w:space="0" w:color="auto"/>
        <w:bottom w:val="none" w:sz="0" w:space="0" w:color="auto"/>
        <w:right w:val="none" w:sz="0" w:space="0" w:color="auto"/>
      </w:divBdr>
      <w:divsChild>
        <w:div w:id="1408385989">
          <w:marLeft w:val="0"/>
          <w:marRight w:val="4553"/>
          <w:marTop w:val="0"/>
          <w:marBottom w:val="0"/>
          <w:divBdr>
            <w:top w:val="single" w:sz="2" w:space="0" w:color="EEEEEE"/>
            <w:left w:val="single" w:sz="2" w:space="0" w:color="EEEEEE"/>
            <w:bottom w:val="single" w:sz="2" w:space="0" w:color="EEEEEE"/>
            <w:right w:val="single" w:sz="2" w:space="0" w:color="EEEEEE"/>
          </w:divBdr>
          <w:divsChild>
            <w:div w:id="48524523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134063169">
          <w:marLeft w:val="4553"/>
          <w:marRight w:val="4553"/>
          <w:marTop w:val="0"/>
          <w:marBottom w:val="0"/>
          <w:divBdr>
            <w:top w:val="single" w:sz="2" w:space="0" w:color="EEEEEE"/>
            <w:left w:val="single" w:sz="2" w:space="0" w:color="EEEEEE"/>
            <w:bottom w:val="single" w:sz="2" w:space="0" w:color="EEEEEE"/>
            <w:right w:val="single" w:sz="2" w:space="0" w:color="EEEEEE"/>
          </w:divBdr>
          <w:divsChild>
            <w:div w:id="12119309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784376545">
      <w:bodyDiv w:val="1"/>
      <w:marLeft w:val="0"/>
      <w:marRight w:val="0"/>
      <w:marTop w:val="0"/>
      <w:marBottom w:val="0"/>
      <w:divBdr>
        <w:top w:val="none" w:sz="0" w:space="0" w:color="auto"/>
        <w:left w:val="none" w:sz="0" w:space="0" w:color="auto"/>
        <w:bottom w:val="none" w:sz="0" w:space="0" w:color="auto"/>
        <w:right w:val="none" w:sz="0" w:space="0" w:color="auto"/>
      </w:divBdr>
      <w:divsChild>
        <w:div w:id="154223107">
          <w:marLeft w:val="0"/>
          <w:marRight w:val="0"/>
          <w:marTop w:val="0"/>
          <w:marBottom w:val="0"/>
          <w:divBdr>
            <w:top w:val="single" w:sz="2" w:space="0" w:color="000000"/>
            <w:left w:val="single" w:sz="2" w:space="0" w:color="000000"/>
            <w:bottom w:val="single" w:sz="2" w:space="0" w:color="000000"/>
            <w:right w:val="single" w:sz="2" w:space="0" w:color="000000"/>
          </w:divBdr>
          <w:divsChild>
            <w:div w:id="708722169">
              <w:marLeft w:val="0"/>
              <w:marRight w:val="0"/>
              <w:marTop w:val="180"/>
              <w:marBottom w:val="0"/>
              <w:divBdr>
                <w:top w:val="single" w:sz="2" w:space="0" w:color="000000"/>
                <w:left w:val="single" w:sz="2" w:space="0" w:color="000000"/>
                <w:bottom w:val="single" w:sz="2" w:space="0" w:color="000000"/>
                <w:right w:val="single" w:sz="2" w:space="0" w:color="000000"/>
              </w:divBdr>
              <w:divsChild>
                <w:div w:id="4620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0243860">
          <w:marLeft w:val="0"/>
          <w:marRight w:val="0"/>
          <w:marTop w:val="0"/>
          <w:marBottom w:val="0"/>
          <w:divBdr>
            <w:top w:val="single" w:sz="2" w:space="0" w:color="000000"/>
            <w:left w:val="single" w:sz="2" w:space="0" w:color="000000"/>
            <w:bottom w:val="single" w:sz="2" w:space="0" w:color="000000"/>
            <w:right w:val="single" w:sz="2" w:space="0" w:color="000000"/>
          </w:divBdr>
          <w:divsChild>
            <w:div w:id="410783795">
              <w:marLeft w:val="0"/>
              <w:marRight w:val="0"/>
              <w:marTop w:val="180"/>
              <w:marBottom w:val="0"/>
              <w:divBdr>
                <w:top w:val="single" w:sz="2" w:space="0" w:color="000000"/>
                <w:left w:val="single" w:sz="2" w:space="0" w:color="000000"/>
                <w:bottom w:val="single" w:sz="2" w:space="0" w:color="000000"/>
                <w:right w:val="single" w:sz="2" w:space="0" w:color="000000"/>
              </w:divBdr>
              <w:divsChild>
                <w:div w:id="1656643508">
                  <w:marLeft w:val="0"/>
                  <w:marRight w:val="0"/>
                  <w:marTop w:val="0"/>
                  <w:marBottom w:val="0"/>
                  <w:divBdr>
                    <w:top w:val="single" w:sz="2" w:space="0" w:color="000000"/>
                    <w:left w:val="single" w:sz="2" w:space="0" w:color="000000"/>
                    <w:bottom w:val="single" w:sz="2" w:space="0" w:color="000000"/>
                    <w:right w:val="single" w:sz="2" w:space="0" w:color="000000"/>
                  </w:divBdr>
                  <w:divsChild>
                    <w:div w:id="1033192342">
                      <w:marLeft w:val="0"/>
                      <w:marRight w:val="0"/>
                      <w:marTop w:val="0"/>
                      <w:marBottom w:val="0"/>
                      <w:divBdr>
                        <w:top w:val="single" w:sz="2" w:space="0" w:color="000000"/>
                        <w:left w:val="single" w:sz="2" w:space="0" w:color="000000"/>
                        <w:bottom w:val="single" w:sz="2" w:space="0" w:color="000000"/>
                        <w:right w:val="single" w:sz="2" w:space="0" w:color="000000"/>
                      </w:divBdr>
                      <w:divsChild>
                        <w:div w:id="1357610892">
                          <w:marLeft w:val="0"/>
                          <w:marRight w:val="0"/>
                          <w:marTop w:val="0"/>
                          <w:marBottom w:val="0"/>
                          <w:divBdr>
                            <w:top w:val="single" w:sz="2" w:space="0" w:color="000000"/>
                            <w:left w:val="single" w:sz="2" w:space="0" w:color="000000"/>
                            <w:bottom w:val="single" w:sz="2" w:space="0" w:color="000000"/>
                            <w:right w:val="single" w:sz="2" w:space="0" w:color="000000"/>
                          </w:divBdr>
                          <w:divsChild>
                            <w:div w:id="608240659">
                              <w:marLeft w:val="0"/>
                              <w:marRight w:val="0"/>
                              <w:marTop w:val="0"/>
                              <w:marBottom w:val="0"/>
                              <w:divBdr>
                                <w:top w:val="single" w:sz="6" w:space="0" w:color="CFD9DE"/>
                                <w:left w:val="single" w:sz="6" w:space="0" w:color="CFD9DE"/>
                                <w:bottom w:val="single" w:sz="6" w:space="0" w:color="CFD9DE"/>
                                <w:right w:val="single" w:sz="6" w:space="0" w:color="CFD9DE"/>
                              </w:divBdr>
                              <w:divsChild>
                                <w:div w:id="712728080">
                                  <w:marLeft w:val="0"/>
                                  <w:marRight w:val="0"/>
                                  <w:marTop w:val="0"/>
                                  <w:marBottom w:val="0"/>
                                  <w:divBdr>
                                    <w:top w:val="single" w:sz="2" w:space="0" w:color="000000"/>
                                    <w:left w:val="single" w:sz="2" w:space="0" w:color="000000"/>
                                    <w:bottom w:val="single" w:sz="2" w:space="0" w:color="000000"/>
                                    <w:right w:val="single" w:sz="2" w:space="0" w:color="000000"/>
                                  </w:divBdr>
                                  <w:divsChild>
                                    <w:div w:id="954410535">
                                      <w:marLeft w:val="0"/>
                                      <w:marRight w:val="0"/>
                                      <w:marTop w:val="0"/>
                                      <w:marBottom w:val="0"/>
                                      <w:divBdr>
                                        <w:top w:val="single" w:sz="2" w:space="0" w:color="000000"/>
                                        <w:left w:val="single" w:sz="2" w:space="0" w:color="000000"/>
                                        <w:bottom w:val="single" w:sz="2" w:space="0" w:color="000000"/>
                                        <w:right w:val="single" w:sz="2" w:space="0" w:color="000000"/>
                                      </w:divBdr>
                                      <w:divsChild>
                                        <w:div w:id="544605202">
                                          <w:marLeft w:val="0"/>
                                          <w:marRight w:val="0"/>
                                          <w:marTop w:val="0"/>
                                          <w:marBottom w:val="0"/>
                                          <w:divBdr>
                                            <w:top w:val="single" w:sz="2" w:space="0" w:color="000000"/>
                                            <w:left w:val="single" w:sz="2" w:space="0" w:color="000000"/>
                                            <w:bottom w:val="single" w:sz="2" w:space="0" w:color="000000"/>
                                            <w:right w:val="single" w:sz="2" w:space="0" w:color="000000"/>
                                          </w:divBdr>
                                          <w:divsChild>
                                            <w:div w:id="1006982604">
                                              <w:marLeft w:val="0"/>
                                              <w:marRight w:val="0"/>
                                              <w:marTop w:val="0"/>
                                              <w:marBottom w:val="0"/>
                                              <w:divBdr>
                                                <w:top w:val="none" w:sz="0" w:space="0" w:color="auto"/>
                                                <w:left w:val="none" w:sz="0" w:space="0" w:color="auto"/>
                                                <w:bottom w:val="none" w:sz="0" w:space="0" w:color="auto"/>
                                                <w:right w:val="none" w:sz="0" w:space="0" w:color="auto"/>
                                              </w:divBdr>
                                              <w:divsChild>
                                                <w:div w:id="16229595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871411390">
      <w:bodyDiv w:val="1"/>
      <w:marLeft w:val="0"/>
      <w:marRight w:val="0"/>
      <w:marTop w:val="0"/>
      <w:marBottom w:val="0"/>
      <w:divBdr>
        <w:top w:val="none" w:sz="0" w:space="0" w:color="auto"/>
        <w:left w:val="none" w:sz="0" w:space="0" w:color="auto"/>
        <w:bottom w:val="none" w:sz="0" w:space="0" w:color="auto"/>
        <w:right w:val="none" w:sz="0" w:space="0" w:color="auto"/>
      </w:divBdr>
      <w:divsChild>
        <w:div w:id="789205503">
          <w:marLeft w:val="446"/>
          <w:marRight w:val="0"/>
          <w:marTop w:val="0"/>
          <w:marBottom w:val="0"/>
          <w:divBdr>
            <w:top w:val="none" w:sz="0" w:space="0" w:color="auto"/>
            <w:left w:val="none" w:sz="0" w:space="0" w:color="auto"/>
            <w:bottom w:val="none" w:sz="0" w:space="0" w:color="auto"/>
            <w:right w:val="none" w:sz="0" w:space="0" w:color="auto"/>
          </w:divBdr>
        </w:div>
        <w:div w:id="1558279510">
          <w:marLeft w:val="446"/>
          <w:marRight w:val="0"/>
          <w:marTop w:val="0"/>
          <w:marBottom w:val="0"/>
          <w:divBdr>
            <w:top w:val="none" w:sz="0" w:space="0" w:color="auto"/>
            <w:left w:val="none" w:sz="0" w:space="0" w:color="auto"/>
            <w:bottom w:val="none" w:sz="0" w:space="0" w:color="auto"/>
            <w:right w:val="none" w:sz="0" w:space="0" w:color="auto"/>
          </w:divBdr>
        </w:div>
        <w:div w:id="1653825954">
          <w:marLeft w:val="446"/>
          <w:marRight w:val="0"/>
          <w:marTop w:val="0"/>
          <w:marBottom w:val="0"/>
          <w:divBdr>
            <w:top w:val="none" w:sz="0" w:space="0" w:color="auto"/>
            <w:left w:val="none" w:sz="0" w:space="0" w:color="auto"/>
            <w:bottom w:val="none" w:sz="0" w:space="0" w:color="auto"/>
            <w:right w:val="none" w:sz="0" w:space="0" w:color="auto"/>
          </w:divBdr>
        </w:div>
        <w:div w:id="2097895845">
          <w:marLeft w:val="1166"/>
          <w:marRight w:val="0"/>
          <w:marTop w:val="0"/>
          <w:marBottom w:val="0"/>
          <w:divBdr>
            <w:top w:val="none" w:sz="0" w:space="0" w:color="auto"/>
            <w:left w:val="none" w:sz="0" w:space="0" w:color="auto"/>
            <w:bottom w:val="none" w:sz="0" w:space="0" w:color="auto"/>
            <w:right w:val="none" w:sz="0" w:space="0" w:color="auto"/>
          </w:divBdr>
        </w:div>
        <w:div w:id="1384212716">
          <w:marLeft w:val="1166"/>
          <w:marRight w:val="0"/>
          <w:marTop w:val="0"/>
          <w:marBottom w:val="0"/>
          <w:divBdr>
            <w:top w:val="none" w:sz="0" w:space="0" w:color="auto"/>
            <w:left w:val="none" w:sz="0" w:space="0" w:color="auto"/>
            <w:bottom w:val="none" w:sz="0" w:space="0" w:color="auto"/>
            <w:right w:val="none" w:sz="0" w:space="0" w:color="auto"/>
          </w:divBdr>
        </w:div>
        <w:div w:id="32266069">
          <w:marLeft w:val="1166"/>
          <w:marRight w:val="0"/>
          <w:marTop w:val="0"/>
          <w:marBottom w:val="0"/>
          <w:divBdr>
            <w:top w:val="none" w:sz="0" w:space="0" w:color="auto"/>
            <w:left w:val="none" w:sz="0" w:space="0" w:color="auto"/>
            <w:bottom w:val="none" w:sz="0" w:space="0" w:color="auto"/>
            <w:right w:val="none" w:sz="0" w:space="0" w:color="auto"/>
          </w:divBdr>
        </w:div>
        <w:div w:id="1689603762">
          <w:marLeft w:val="1166"/>
          <w:marRight w:val="0"/>
          <w:marTop w:val="0"/>
          <w:marBottom w:val="0"/>
          <w:divBdr>
            <w:top w:val="none" w:sz="0" w:space="0" w:color="auto"/>
            <w:left w:val="none" w:sz="0" w:space="0" w:color="auto"/>
            <w:bottom w:val="none" w:sz="0" w:space="0" w:color="auto"/>
            <w:right w:val="none" w:sz="0" w:space="0" w:color="auto"/>
          </w:divBdr>
        </w:div>
        <w:div w:id="1602449208">
          <w:marLeft w:val="446"/>
          <w:marRight w:val="0"/>
          <w:marTop w:val="0"/>
          <w:marBottom w:val="0"/>
          <w:divBdr>
            <w:top w:val="none" w:sz="0" w:space="0" w:color="auto"/>
            <w:left w:val="none" w:sz="0" w:space="0" w:color="auto"/>
            <w:bottom w:val="none" w:sz="0" w:space="0" w:color="auto"/>
            <w:right w:val="none" w:sz="0" w:space="0" w:color="auto"/>
          </w:divBdr>
        </w:div>
        <w:div w:id="1377044312">
          <w:marLeft w:val="446"/>
          <w:marRight w:val="0"/>
          <w:marTop w:val="0"/>
          <w:marBottom w:val="0"/>
          <w:divBdr>
            <w:top w:val="none" w:sz="0" w:space="0" w:color="auto"/>
            <w:left w:val="none" w:sz="0" w:space="0" w:color="auto"/>
            <w:bottom w:val="none" w:sz="0" w:space="0" w:color="auto"/>
            <w:right w:val="none" w:sz="0" w:space="0" w:color="auto"/>
          </w:divBdr>
        </w:div>
        <w:div w:id="1090656362">
          <w:marLeft w:val="446"/>
          <w:marRight w:val="0"/>
          <w:marTop w:val="0"/>
          <w:marBottom w:val="0"/>
          <w:divBdr>
            <w:top w:val="none" w:sz="0" w:space="0" w:color="auto"/>
            <w:left w:val="none" w:sz="0" w:space="0" w:color="auto"/>
            <w:bottom w:val="none" w:sz="0" w:space="0" w:color="auto"/>
            <w:right w:val="none" w:sz="0" w:space="0" w:color="auto"/>
          </w:divBdr>
        </w:div>
        <w:div w:id="2138520928">
          <w:marLeft w:val="446"/>
          <w:marRight w:val="0"/>
          <w:marTop w:val="0"/>
          <w:marBottom w:val="0"/>
          <w:divBdr>
            <w:top w:val="none" w:sz="0" w:space="0" w:color="auto"/>
            <w:left w:val="none" w:sz="0" w:space="0" w:color="auto"/>
            <w:bottom w:val="none" w:sz="0" w:space="0" w:color="auto"/>
            <w:right w:val="none" w:sz="0" w:space="0" w:color="auto"/>
          </w:divBdr>
        </w:div>
        <w:div w:id="252397088">
          <w:marLeft w:val="446"/>
          <w:marRight w:val="0"/>
          <w:marTop w:val="0"/>
          <w:marBottom w:val="0"/>
          <w:divBdr>
            <w:top w:val="none" w:sz="0" w:space="0" w:color="auto"/>
            <w:left w:val="none" w:sz="0" w:space="0" w:color="auto"/>
            <w:bottom w:val="none" w:sz="0" w:space="0" w:color="auto"/>
            <w:right w:val="none" w:sz="0" w:space="0" w:color="auto"/>
          </w:divBdr>
        </w:div>
        <w:div w:id="1887905981">
          <w:marLeft w:val="446"/>
          <w:marRight w:val="0"/>
          <w:marTop w:val="0"/>
          <w:marBottom w:val="0"/>
          <w:divBdr>
            <w:top w:val="none" w:sz="0" w:space="0" w:color="auto"/>
            <w:left w:val="none" w:sz="0" w:space="0" w:color="auto"/>
            <w:bottom w:val="none" w:sz="0" w:space="0" w:color="auto"/>
            <w:right w:val="none" w:sz="0" w:space="0" w:color="auto"/>
          </w:divBdr>
        </w:div>
      </w:divsChild>
    </w:div>
    <w:div w:id="2144108264">
      <w:bodyDiv w:val="1"/>
      <w:marLeft w:val="0"/>
      <w:marRight w:val="0"/>
      <w:marTop w:val="0"/>
      <w:marBottom w:val="0"/>
      <w:divBdr>
        <w:top w:val="none" w:sz="0" w:space="0" w:color="auto"/>
        <w:left w:val="none" w:sz="0" w:space="0" w:color="auto"/>
        <w:bottom w:val="none" w:sz="0" w:space="0" w:color="auto"/>
        <w:right w:val="none" w:sz="0" w:space="0" w:color="auto"/>
      </w:divBdr>
      <w:divsChild>
        <w:div w:id="669017055">
          <w:marLeft w:val="14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eef-guidance-reports/teachingassistants/TA_Guidance_Report_MakingBestUseOfTeachingAssistantsPrintable_2021-11-02-162019_wsqd.pdf?v=1672272457" TargetMode="External"/><Relationship Id="rId18" Type="http://schemas.openxmlformats.org/officeDocument/2006/relationships/hyperlink" Target="https://educationendowmentfoundation.org.uk/education-evidence/teaching-learning-toolkit/mentoring" TargetMode="External"/><Relationship Id="rId26"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outdoor-adventure-learn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ionendowmentfoundation.org.uk/education-evidence/early-years-toolkit/communication-and-language-approaches" TargetMode="External"/><Relationship Id="rId17" Type="http://schemas.openxmlformats.org/officeDocument/2006/relationships/hyperlink" Target="https://www.ncb.org.uk/sites/default/files/uploads/attachments/20210513_Rapid%20Review_Full%20Report%20-%20FINAL.pdf" TargetMode="External"/><Relationship Id="rId25" Type="http://schemas.openxmlformats.org/officeDocument/2006/relationships/image" Target="media/image1.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64758/Supporting_Families_-_Effective_practice_and_service_delivery_-_Learning_from_local_areas.pdf" TargetMode="External"/><Relationship Id="rId20" Type="http://schemas.openxmlformats.org/officeDocument/2006/relationships/hyperlink" Target="https://educationendowmentfoundation.org.uk/education-evidence/teaching-learning-toolkit/arts-participatio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hyperlink" Target="https://d2tic4wvo1iusb.cloudfront.net/documents/pages/Attendance-REA-report.pdf?v=164734806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hyperlink" Target="https://educationendowmentfoundation.org.uk/education-evidence/evidence-reviews/attendance-interventions-rapid-evidence-assessment" TargetMode="External"/><Relationship Id="rId28" Type="http://schemas.openxmlformats.org/officeDocument/2006/relationships/hyperlink" Target="https://d2tic4wvo1iusb.cloudfront.net/documents/pages/Attendance-REA-report.pdf?v=1647348064" TargetMode="External"/><Relationship Id="rId10" Type="http://schemas.openxmlformats.org/officeDocument/2006/relationships/hyperlink" Target="https://educationendowmentfoundation.org.uk/education-evidence/teaching-learning-toolkit/collaborative-learning-approaches" TargetMode="External"/><Relationship Id="rId19" Type="http://schemas.openxmlformats.org/officeDocument/2006/relationships/hyperlink" Target="https://educationendowmentfoundation.org.uk/education-evidence/teaching-learning-toolkit/outdoor-adventure-learning"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kaganonline.com/free_articles/research_and_rationale/282/Kagan-Structures-Research-and-Rationale" TargetMode="External"/><Relationship Id="rId14" Type="http://schemas.openxmlformats.org/officeDocument/2006/relationships/hyperlink" Target="https://educationendowmentfoundation.org.uk/educationevidence/teaching-learning-toolkit/teaching-assistant-interventions" TargetMode="External"/><Relationship Id="rId22" Type="http://schemas.openxmlformats.org/officeDocument/2006/relationships/hyperlink" Target="https://www.gov.uk/government/publications/school-attendance/framework-for-securing-full-attendance-actions-for-schools-and-local-authorities" TargetMode="External"/><Relationship Id="rId27" Type="http://schemas.openxmlformats.org/officeDocument/2006/relationships/hyperlink" Target="https://educationendowmentfoundation.org.uk/education-evidence/evidence-reviews/attendance-interventions-rapid-evidence-assessment"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hyperlink" Target="https://educationendowmentfoundation.org.uk/supportfor-schools/school-improvement-planning/2-targetedacademic-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3F60-5281-4A98-8546-5C18C43B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4120</Words>
  <Characters>23488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Sarah McKenzie</cp:lastModifiedBy>
  <cp:revision>2</cp:revision>
  <cp:lastPrinted>2024-11-07T08:12:00Z</cp:lastPrinted>
  <dcterms:created xsi:type="dcterms:W3CDTF">2024-12-23T16:23:00Z</dcterms:created>
  <dcterms:modified xsi:type="dcterms:W3CDTF">2024-12-23T16:23:00Z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